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49867CC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A752EB">
        <w:rPr>
          <w:rFonts w:ascii="Arial" w:hAnsi="Arial" w:cs="Arial"/>
          <w:b/>
          <w:sz w:val="24"/>
          <w:szCs w:val="28"/>
          <w:lang w:val="en-US"/>
        </w:rPr>
        <w:t>0</w:t>
      </w:r>
      <w:r w:rsidR="00DE37DA">
        <w:rPr>
          <w:rFonts w:ascii="Arial" w:hAnsi="Arial" w:cs="Arial"/>
          <w:b/>
          <w:sz w:val="24"/>
          <w:szCs w:val="28"/>
          <w:lang w:val="en-US"/>
        </w:rPr>
        <w:t>4406</w:t>
      </w:r>
      <w:bookmarkStart w:id="0" w:name="_GoBack"/>
      <w:bookmarkEnd w:id="0"/>
    </w:p>
    <w:p w14:paraId="60407F1B" w14:textId="5DAA2A0B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9859A2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1E5BB162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9859A2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.1</w:t>
      </w:r>
      <w:r w:rsidR="007D6BFA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D6BFA">
        <w:rPr>
          <w:rFonts w:ascii="Arial" w:hAnsi="Arial" w:cs="Arial"/>
          <w:sz w:val="22"/>
          <w:szCs w:val="22"/>
          <w:lang w:val="en-US"/>
        </w:rPr>
        <w:t>1.</w:t>
      </w:r>
      <w:r w:rsidR="00544FCB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04B389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9859A2">
        <w:rPr>
          <w:rFonts w:ascii="Arial" w:hAnsi="Arial" w:cs="Arial"/>
          <w:sz w:val="22"/>
          <w:szCs w:val="22"/>
        </w:rPr>
        <w:t>Further a</w:t>
      </w:r>
      <w:r w:rsidR="003B1CC4">
        <w:rPr>
          <w:rFonts w:ascii="Arial" w:hAnsi="Arial" w:cs="Arial"/>
          <w:sz w:val="22"/>
          <w:szCs w:val="22"/>
        </w:rPr>
        <w:t xml:space="preserve">nalysis of </w:t>
      </w:r>
      <w:r w:rsidR="007835FE">
        <w:rPr>
          <w:rFonts w:ascii="Arial" w:hAnsi="Arial" w:cs="Arial"/>
          <w:sz w:val="22"/>
          <w:szCs w:val="22"/>
        </w:rPr>
        <w:t xml:space="preserve">partial overlap </w:t>
      </w:r>
      <w:r w:rsidR="007D6BFA" w:rsidRPr="007D6BFA">
        <w:rPr>
          <w:rFonts w:ascii="Arial" w:hAnsi="Arial" w:cs="Arial"/>
          <w:sz w:val="22"/>
          <w:szCs w:val="22"/>
        </w:rPr>
        <w:t xml:space="preserve">BWP </w:t>
      </w:r>
      <w:r w:rsidR="007835FE">
        <w:rPr>
          <w:rFonts w:ascii="Arial" w:hAnsi="Arial" w:cs="Arial"/>
          <w:sz w:val="22"/>
          <w:szCs w:val="22"/>
        </w:rPr>
        <w:t xml:space="preserve">triggering </w:t>
      </w:r>
      <w:r w:rsidR="007D6BFA" w:rsidRPr="007D6BFA">
        <w:rPr>
          <w:rFonts w:ascii="Arial" w:hAnsi="Arial" w:cs="Arial"/>
          <w:sz w:val="22"/>
          <w:szCs w:val="22"/>
        </w:rPr>
        <w:t>on multiple CCs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CDE6E2C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E25B75">
        <w:rPr>
          <w:sz w:val="22"/>
          <w:szCs w:val="22"/>
          <w:lang w:val="en-US"/>
        </w:rPr>
        <w:t>4</w:t>
      </w:r>
      <w:r w:rsidR="000850C5" w:rsidRPr="003052E9">
        <w:rPr>
          <w:sz w:val="22"/>
          <w:szCs w:val="22"/>
          <w:lang w:val="en-US"/>
        </w:rPr>
        <w:t xml:space="preserve"> </w:t>
      </w:r>
      <w:r w:rsidR="00016F6F" w:rsidRPr="003052E9">
        <w:rPr>
          <w:sz w:val="22"/>
          <w:szCs w:val="22"/>
          <w:lang w:val="en-US"/>
        </w:rPr>
        <w:t>meeting</w:t>
      </w:r>
      <w:r w:rsidR="00087C28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the WF </w:t>
      </w:r>
      <w:r w:rsidR="00016F6F" w:rsidRPr="003052E9">
        <w:rPr>
          <w:sz w:val="22"/>
          <w:szCs w:val="22"/>
          <w:lang w:val="en-US"/>
        </w:rPr>
        <w:t xml:space="preserve">on </w:t>
      </w:r>
      <w:r w:rsidR="004504D1" w:rsidRPr="004504D1">
        <w:rPr>
          <w:sz w:val="22"/>
          <w:szCs w:val="22"/>
          <w:lang w:val="en-US"/>
        </w:rPr>
        <w:t xml:space="preserve">BWP switching on multiple CCs </w:t>
      </w:r>
      <w:r w:rsidR="00087C28" w:rsidRPr="003052E9">
        <w:rPr>
          <w:sz w:val="22"/>
          <w:szCs w:val="22"/>
          <w:lang w:val="en-US"/>
        </w:rPr>
        <w:t xml:space="preserve">was approved </w:t>
      </w:r>
      <w:r w:rsidR="00C50450" w:rsidRPr="003052E9">
        <w:rPr>
          <w:sz w:val="22"/>
          <w:szCs w:val="22"/>
          <w:lang w:val="en-US"/>
        </w:rPr>
        <w:t>[</w:t>
      </w:r>
      <w:r w:rsidR="00087C28" w:rsidRPr="003052E9">
        <w:rPr>
          <w:sz w:val="22"/>
          <w:szCs w:val="22"/>
          <w:lang w:val="en-US"/>
        </w:rPr>
        <w:t>1</w:t>
      </w:r>
      <w:r w:rsidR="00C50450" w:rsidRPr="003052E9">
        <w:rPr>
          <w:sz w:val="22"/>
          <w:szCs w:val="22"/>
          <w:lang w:val="en-US"/>
        </w:rPr>
        <w:t>]</w:t>
      </w:r>
      <w:r w:rsidR="009C7EA1" w:rsidRPr="003052E9">
        <w:rPr>
          <w:sz w:val="22"/>
          <w:szCs w:val="22"/>
          <w:lang w:val="en-US"/>
        </w:rPr>
        <w:t xml:space="preserve">. </w:t>
      </w:r>
      <w:r w:rsidR="00A40679">
        <w:rPr>
          <w:sz w:val="22"/>
          <w:szCs w:val="22"/>
          <w:lang w:val="en-US"/>
        </w:rPr>
        <w:t>The</w:t>
      </w:r>
      <w:r w:rsidR="005F56AA">
        <w:rPr>
          <w:sz w:val="22"/>
          <w:szCs w:val="22"/>
          <w:lang w:val="en-US"/>
        </w:rPr>
        <w:t xml:space="preserve"> following </w:t>
      </w:r>
      <w:r w:rsidR="00A40679">
        <w:rPr>
          <w:sz w:val="22"/>
          <w:szCs w:val="22"/>
          <w:lang w:val="en-US"/>
        </w:rPr>
        <w:t>a</w:t>
      </w:r>
      <w:r w:rsidR="000850C5" w:rsidRPr="003052E9">
        <w:rPr>
          <w:sz w:val="22"/>
          <w:szCs w:val="22"/>
          <w:lang w:val="en-US"/>
        </w:rPr>
        <w:t>greement</w:t>
      </w:r>
      <w:r w:rsidR="005F56AA">
        <w:rPr>
          <w:sz w:val="22"/>
          <w:szCs w:val="22"/>
          <w:lang w:val="en-US"/>
        </w:rPr>
        <w:t>s related to the partially overlapped BWP triggering on multiple CCs</w:t>
      </w:r>
      <w:r w:rsidR="000850C5" w:rsidRPr="003052E9">
        <w:rPr>
          <w:sz w:val="22"/>
          <w:szCs w:val="22"/>
          <w:lang w:val="en-US"/>
        </w:rPr>
        <w:t xml:space="preserve"> </w:t>
      </w:r>
      <w:r w:rsidR="005F56AA">
        <w:rPr>
          <w:sz w:val="22"/>
          <w:szCs w:val="22"/>
          <w:lang w:val="en-US"/>
        </w:rPr>
        <w:t>were</w:t>
      </w:r>
      <w:r w:rsidR="00A40679">
        <w:rPr>
          <w:sz w:val="22"/>
          <w:szCs w:val="22"/>
          <w:lang w:val="en-US"/>
        </w:rPr>
        <w:t xml:space="preserve"> captured in the WF </w:t>
      </w:r>
      <w:r w:rsidR="000850C5" w:rsidRPr="003052E9">
        <w:rPr>
          <w:sz w:val="22"/>
          <w:szCs w:val="22"/>
          <w:lang w:val="en-US"/>
        </w:rPr>
        <w:t>[</w:t>
      </w:r>
      <w:r w:rsidR="00A40679">
        <w:rPr>
          <w:sz w:val="22"/>
          <w:szCs w:val="22"/>
          <w:lang w:val="en-US"/>
        </w:rPr>
        <w:t>1</w:t>
      </w:r>
      <w:r w:rsidR="000850C5" w:rsidRPr="003052E9">
        <w:rPr>
          <w:sz w:val="22"/>
          <w:szCs w:val="22"/>
          <w:lang w:val="en-US"/>
        </w:rPr>
        <w:t>]:</w:t>
      </w:r>
    </w:p>
    <w:p w14:paraId="118B5610" w14:textId="77777777" w:rsidR="003957D8" w:rsidRDefault="003957D8" w:rsidP="003957D8">
      <w:pPr>
        <w:pBdr>
          <w:top w:val="single" w:sz="4" w:space="1" w:color="auto"/>
        </w:pBdr>
        <w:spacing w:before="240" w:after="0" w:line="216" w:lineRule="auto"/>
        <w:ind w:left="284"/>
        <w:rPr>
          <w:rFonts w:ascii="Calibri" w:eastAsia="+mn-ea" w:hAnsi="Calibri" w:cs="+mn-cs"/>
          <w:b/>
          <w:bCs/>
          <w:i/>
          <w:iCs/>
          <w:color w:val="000000"/>
          <w:kern w:val="24"/>
          <w:u w:val="single"/>
          <w:lang w:val="en-US" w:eastAsia="sv-SE"/>
        </w:rPr>
      </w:pPr>
    </w:p>
    <w:p w14:paraId="0BEC03BE" w14:textId="1BC9388E" w:rsidR="003957D8" w:rsidRPr="003957D8" w:rsidRDefault="003957D8" w:rsidP="003957D8">
      <w:pPr>
        <w:spacing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b/>
          <w:bCs/>
          <w:i/>
          <w:iCs/>
          <w:color w:val="000000"/>
          <w:kern w:val="24"/>
          <w:sz w:val="18"/>
          <w:szCs w:val="18"/>
          <w:u w:val="single"/>
          <w:lang w:val="en-US" w:eastAsia="sv-SE"/>
        </w:rPr>
        <w:t>Conditions when requirements for partial overlap BWP switch are defined</w:t>
      </w:r>
    </w:p>
    <w:p w14:paraId="78584A77" w14:textId="77777777" w:rsidR="003957D8" w:rsidRPr="003957D8" w:rsidRDefault="003957D8" w:rsidP="003957D8">
      <w:pPr>
        <w:overflowPunct w:val="0"/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highlight w:val="green"/>
          <w:lang w:val="en-US" w:eastAsia="sv-SE"/>
        </w:rPr>
        <w:t>Agreement:</w:t>
      </w: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lang w:val="en-US" w:eastAsia="sv-SE"/>
        </w:rPr>
        <w:t xml:space="preserve"> For DCI and RRC based BWP switch with partial overlap switch requirements are defined only defined when UE is capable of per FR gap. No restriction for timer based</w:t>
      </w:r>
    </w:p>
    <w:p w14:paraId="6E2DAB24" w14:textId="77777777" w:rsidR="003957D8" w:rsidRPr="003957D8" w:rsidRDefault="003957D8" w:rsidP="003957D8">
      <w:pPr>
        <w:overflowPunct w:val="0"/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b/>
          <w:bCs/>
          <w:i/>
          <w:iCs/>
          <w:color w:val="000000"/>
          <w:kern w:val="24"/>
          <w:sz w:val="18"/>
          <w:szCs w:val="18"/>
          <w:u w:val="single"/>
          <w:lang w:val="en-US" w:eastAsia="sv-SE"/>
        </w:rPr>
        <w:t>DCI based partial overlap BWP switch for NR-DC</w:t>
      </w:r>
    </w:p>
    <w:p w14:paraId="690B8447" w14:textId="77777777" w:rsidR="003957D8" w:rsidRPr="003957D8" w:rsidRDefault="003957D8" w:rsidP="003957D8">
      <w:pPr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highlight w:val="green"/>
          <w:lang w:val="en-US" w:eastAsia="sv-SE"/>
        </w:rPr>
        <w:t xml:space="preserve">Agreement: </w:t>
      </w: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lang w:val="en-US" w:eastAsia="sv-SE"/>
        </w:rPr>
        <w:t>DCI based partial overlap BWP switch for NR-DC is defined</w:t>
      </w:r>
    </w:p>
    <w:p w14:paraId="79DE8FE6" w14:textId="77777777" w:rsidR="003957D8" w:rsidRPr="003957D8" w:rsidRDefault="003957D8" w:rsidP="003957D8">
      <w:pPr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b/>
          <w:bCs/>
          <w:i/>
          <w:iCs/>
          <w:color w:val="000000"/>
          <w:kern w:val="24"/>
          <w:sz w:val="18"/>
          <w:szCs w:val="18"/>
          <w:u w:val="single"/>
          <w:lang w:val="en-US" w:eastAsia="sv-SE"/>
        </w:rPr>
        <w:t>Delay requirements for DCI/Timer/RRC based BWP switch</w:t>
      </w:r>
    </w:p>
    <w:p w14:paraId="6A437146" w14:textId="77777777" w:rsidR="003957D8" w:rsidRPr="003957D8" w:rsidRDefault="003957D8" w:rsidP="003957D8">
      <w:pPr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lang w:val="en-US" w:eastAsia="sv-SE"/>
        </w:rPr>
        <w:t>FFS on delay requirements for partial overlap BWP switch</w:t>
      </w:r>
    </w:p>
    <w:p w14:paraId="385D7B0C" w14:textId="77777777" w:rsidR="003957D8" w:rsidRPr="003957D8" w:rsidRDefault="003957D8" w:rsidP="003957D8">
      <w:pPr>
        <w:overflowPunct w:val="0"/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b/>
          <w:bCs/>
          <w:i/>
          <w:iCs/>
          <w:color w:val="000000"/>
          <w:kern w:val="24"/>
          <w:sz w:val="18"/>
          <w:szCs w:val="18"/>
          <w:u w:val="single"/>
          <w:lang w:eastAsia="sv-SE"/>
        </w:rPr>
        <w:t xml:space="preserve">Interruption requirements </w:t>
      </w:r>
      <w:r w:rsidRPr="003957D8">
        <w:rPr>
          <w:rFonts w:ascii="Calibri" w:eastAsia="+mn-ea" w:hAnsi="Calibri" w:cs="+mn-cs"/>
          <w:b/>
          <w:bCs/>
          <w:i/>
          <w:iCs/>
          <w:color w:val="000000"/>
          <w:kern w:val="24"/>
          <w:sz w:val="18"/>
          <w:szCs w:val="18"/>
          <w:u w:val="single"/>
          <w:lang w:val="en-US" w:eastAsia="sv-SE"/>
        </w:rPr>
        <w:t>for partial overlap BWP switch</w:t>
      </w:r>
    </w:p>
    <w:p w14:paraId="7546556C" w14:textId="77777777" w:rsidR="003957D8" w:rsidRPr="003957D8" w:rsidRDefault="003957D8" w:rsidP="003957D8">
      <w:pPr>
        <w:overflowPunct w:val="0"/>
        <w:spacing w:before="120" w:after="0" w:line="216" w:lineRule="auto"/>
        <w:ind w:left="284"/>
        <w:rPr>
          <w:i/>
          <w:iCs/>
          <w:sz w:val="18"/>
          <w:szCs w:val="18"/>
          <w:lang w:val="en-US" w:eastAsia="sv-SE"/>
        </w:rPr>
      </w:pP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highlight w:val="green"/>
          <w:lang w:eastAsia="sv-SE"/>
        </w:rPr>
        <w:t>Agreement</w:t>
      </w: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lang w:eastAsia="sv-SE"/>
        </w:rPr>
        <w:t xml:space="preserve">: </w:t>
      </w:r>
      <w:r w:rsidRPr="003957D8">
        <w:rPr>
          <w:rFonts w:ascii="Calibri" w:eastAsia="+mn-ea" w:hAnsi="Calibri" w:cs="+mn-cs"/>
          <w:i/>
          <w:iCs/>
          <w:color w:val="000000"/>
          <w:kern w:val="24"/>
          <w:sz w:val="18"/>
          <w:szCs w:val="18"/>
          <w:lang w:val="en-US" w:eastAsia="sv-SE"/>
        </w:rPr>
        <w:t xml:space="preserve">Same as single CC, considered on each CC separately </w:t>
      </w:r>
    </w:p>
    <w:p w14:paraId="5C6B290D" w14:textId="1612C738" w:rsidR="00E57639" w:rsidRPr="003957D8" w:rsidRDefault="00E57639" w:rsidP="003957D8">
      <w:pPr>
        <w:pBdr>
          <w:bottom w:val="single" w:sz="4" w:space="1" w:color="auto"/>
        </w:pBdr>
        <w:spacing w:after="0"/>
        <w:rPr>
          <w:sz w:val="22"/>
          <w:szCs w:val="22"/>
          <w:lang w:val="en-US"/>
        </w:rPr>
      </w:pPr>
    </w:p>
    <w:p w14:paraId="010F8CF9" w14:textId="7A04BF42" w:rsidR="00866CC5" w:rsidRPr="003052E9" w:rsidRDefault="00C77A52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d</w:t>
      </w:r>
      <w:r w:rsidRPr="00C77A52">
        <w:rPr>
          <w:sz w:val="22"/>
          <w:szCs w:val="22"/>
          <w:lang w:val="en-US"/>
        </w:rPr>
        <w:t>elay requirements for DCI</w:t>
      </w:r>
      <w:r>
        <w:rPr>
          <w:sz w:val="22"/>
          <w:szCs w:val="22"/>
          <w:lang w:val="en-US"/>
        </w:rPr>
        <w:t xml:space="preserve">, </w:t>
      </w:r>
      <w:r w:rsidRPr="00C77A52">
        <w:rPr>
          <w:sz w:val="22"/>
          <w:szCs w:val="22"/>
          <w:lang w:val="en-US"/>
        </w:rPr>
        <w:t>Timer</w:t>
      </w:r>
      <w:r>
        <w:rPr>
          <w:sz w:val="22"/>
          <w:szCs w:val="22"/>
          <w:lang w:val="en-US"/>
        </w:rPr>
        <w:t xml:space="preserve"> and </w:t>
      </w:r>
      <w:r w:rsidRPr="00C77A52">
        <w:rPr>
          <w:sz w:val="22"/>
          <w:szCs w:val="22"/>
          <w:lang w:val="en-US"/>
        </w:rPr>
        <w:t>RRC based BWP switch</w:t>
      </w:r>
      <w:r>
        <w:rPr>
          <w:sz w:val="22"/>
          <w:szCs w:val="22"/>
          <w:lang w:val="en-US"/>
        </w:rPr>
        <w:t xml:space="preserve">ing are FFS for their respective scenarios. This paper </w:t>
      </w:r>
      <w:r w:rsidR="00866CC5" w:rsidRPr="003052E9">
        <w:rPr>
          <w:sz w:val="22"/>
          <w:szCs w:val="22"/>
          <w:lang w:val="en-US"/>
        </w:rPr>
        <w:t>analy</w:t>
      </w:r>
      <w:r>
        <w:rPr>
          <w:sz w:val="22"/>
          <w:szCs w:val="22"/>
          <w:lang w:val="en-US"/>
        </w:rPr>
        <w:t>zes these</w:t>
      </w:r>
      <w:r w:rsidR="00A40679">
        <w:rPr>
          <w:sz w:val="22"/>
          <w:szCs w:val="22"/>
          <w:lang w:val="en-US"/>
        </w:rPr>
        <w:t xml:space="preserve"> </w:t>
      </w:r>
      <w:r w:rsidR="000F580A">
        <w:rPr>
          <w:sz w:val="22"/>
          <w:szCs w:val="22"/>
          <w:lang w:val="en-US"/>
        </w:rPr>
        <w:t xml:space="preserve">BWP switching </w:t>
      </w:r>
      <w:r>
        <w:rPr>
          <w:sz w:val="22"/>
          <w:szCs w:val="22"/>
          <w:lang w:val="en-US"/>
        </w:rPr>
        <w:t xml:space="preserve">delay </w:t>
      </w:r>
      <w:r w:rsidR="000F580A" w:rsidRPr="00A40679">
        <w:rPr>
          <w:sz w:val="22"/>
          <w:szCs w:val="22"/>
          <w:lang w:val="en-US"/>
        </w:rPr>
        <w:t xml:space="preserve">requirements </w:t>
      </w:r>
      <w:r w:rsidR="004B643F">
        <w:rPr>
          <w:sz w:val="22"/>
          <w:szCs w:val="22"/>
          <w:lang w:val="en-US"/>
        </w:rPr>
        <w:t>under partially overlapped BWP triggering on multiple CCs</w:t>
      </w:r>
      <w:r w:rsidR="00866CC5" w:rsidRPr="003052E9">
        <w:rPr>
          <w:sz w:val="22"/>
          <w:szCs w:val="22"/>
          <w:lang w:val="en-US"/>
        </w:rPr>
        <w:t xml:space="preserve">. </w:t>
      </w:r>
    </w:p>
    <w:p w14:paraId="796347A1" w14:textId="74D7A188" w:rsidR="00720190" w:rsidRDefault="00020610" w:rsidP="00720190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of BWP </w:t>
      </w:r>
      <w:r w:rsidR="00256FFB" w:rsidRPr="00F64287">
        <w:t xml:space="preserve">switching </w:t>
      </w:r>
      <w:r w:rsidR="00C77A52">
        <w:t xml:space="preserve">delay </w:t>
      </w:r>
      <w:r w:rsidR="00256FFB">
        <w:t>requirements</w:t>
      </w:r>
    </w:p>
    <w:p w14:paraId="3E3D296D" w14:textId="4A8CF274" w:rsidR="00C77A52" w:rsidRDefault="00C77A52" w:rsidP="004F313B">
      <w:pPr>
        <w:pStyle w:val="Heading2"/>
        <w:numPr>
          <w:ilvl w:val="1"/>
          <w:numId w:val="17"/>
        </w:numPr>
        <w:spacing w:after="0"/>
      </w:pPr>
      <w:r>
        <w:t>DCI-based BWP switching</w:t>
      </w:r>
    </w:p>
    <w:p w14:paraId="6AB5EE1E" w14:textId="77777777" w:rsidR="002D1CAC" w:rsidRDefault="002D76DA" w:rsidP="009712D7">
      <w:pPr>
        <w:spacing w:before="240" w:after="0"/>
        <w:rPr>
          <w:sz w:val="22"/>
          <w:szCs w:val="22"/>
        </w:rPr>
      </w:pPr>
      <w:r w:rsidRPr="00281289">
        <w:rPr>
          <w:sz w:val="22"/>
          <w:szCs w:val="22"/>
        </w:rPr>
        <w:t>According to the agreement</w:t>
      </w:r>
      <w:r w:rsidR="004F313B">
        <w:rPr>
          <w:sz w:val="22"/>
          <w:szCs w:val="22"/>
        </w:rPr>
        <w:t>s</w:t>
      </w:r>
      <w:r w:rsidRPr="00281289">
        <w:rPr>
          <w:sz w:val="22"/>
          <w:szCs w:val="22"/>
        </w:rPr>
        <w:t xml:space="preserve"> </w:t>
      </w:r>
      <w:r w:rsidR="000B0692">
        <w:rPr>
          <w:sz w:val="22"/>
          <w:szCs w:val="22"/>
        </w:rPr>
        <w:t xml:space="preserve">the requirements for </w:t>
      </w:r>
      <w:r w:rsidR="004F313B">
        <w:rPr>
          <w:sz w:val="22"/>
          <w:szCs w:val="22"/>
        </w:rPr>
        <w:t>DCI</w:t>
      </w:r>
      <w:r w:rsidRPr="00281289">
        <w:rPr>
          <w:sz w:val="22"/>
          <w:szCs w:val="22"/>
        </w:rPr>
        <w:t xml:space="preserve">-based </w:t>
      </w:r>
      <w:r w:rsidR="000B0692" w:rsidRPr="000B0692">
        <w:rPr>
          <w:sz w:val="22"/>
          <w:szCs w:val="22"/>
        </w:rPr>
        <w:t xml:space="preserve">partial overlap BWP switch </w:t>
      </w:r>
      <w:r w:rsidR="004F313B">
        <w:rPr>
          <w:sz w:val="22"/>
          <w:szCs w:val="22"/>
        </w:rPr>
        <w:t xml:space="preserve">shall be </w:t>
      </w:r>
      <w:r w:rsidRPr="00281289">
        <w:rPr>
          <w:sz w:val="22"/>
          <w:szCs w:val="22"/>
        </w:rPr>
        <w:t xml:space="preserve">defined for </w:t>
      </w:r>
      <w:r w:rsidR="0090191D">
        <w:rPr>
          <w:sz w:val="22"/>
          <w:szCs w:val="22"/>
        </w:rPr>
        <w:t>UE capable of per FR gap</w:t>
      </w:r>
      <w:r w:rsidR="007F0D82">
        <w:rPr>
          <w:sz w:val="22"/>
          <w:szCs w:val="22"/>
        </w:rPr>
        <w:t xml:space="preserve"> in only NR-DC scenario</w:t>
      </w:r>
      <w:r w:rsidRPr="00281289">
        <w:rPr>
          <w:sz w:val="22"/>
          <w:szCs w:val="22"/>
        </w:rPr>
        <w:t>.</w:t>
      </w:r>
      <w:r w:rsidR="00FC6D8A">
        <w:rPr>
          <w:sz w:val="22"/>
          <w:szCs w:val="22"/>
        </w:rPr>
        <w:t xml:space="preserve"> </w:t>
      </w:r>
    </w:p>
    <w:p w14:paraId="0633F743" w14:textId="5D28363F" w:rsidR="009712D7" w:rsidRDefault="00FC6D8A" w:rsidP="009712D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For UE supporting per FR gaps, the </w:t>
      </w:r>
      <w:r w:rsidR="002D1CAC">
        <w:rPr>
          <w:sz w:val="22"/>
          <w:szCs w:val="22"/>
        </w:rPr>
        <w:t xml:space="preserve">DCI-based </w:t>
      </w:r>
      <w:r>
        <w:rPr>
          <w:sz w:val="22"/>
          <w:szCs w:val="22"/>
        </w:rPr>
        <w:t xml:space="preserve">BWP switching in one CG will not be interrupted due to </w:t>
      </w:r>
      <w:r w:rsidR="002D1CAC">
        <w:rPr>
          <w:sz w:val="22"/>
          <w:szCs w:val="22"/>
        </w:rPr>
        <w:t xml:space="preserve">DCI-based </w:t>
      </w:r>
      <w:r>
        <w:rPr>
          <w:sz w:val="22"/>
          <w:szCs w:val="22"/>
        </w:rPr>
        <w:t xml:space="preserve">BWP switching in the other CG. </w:t>
      </w:r>
      <w:r w:rsidR="002D76DA" w:rsidRPr="00281289">
        <w:rPr>
          <w:sz w:val="22"/>
          <w:szCs w:val="22"/>
        </w:rPr>
        <w:t xml:space="preserve"> </w:t>
      </w:r>
    </w:p>
    <w:p w14:paraId="32DC3087" w14:textId="47BA3A63" w:rsidR="006060EF" w:rsidRDefault="002D1CAC" w:rsidP="000C4128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However depending on the n</w:t>
      </w:r>
      <w:r w:rsidRPr="002D1CAC">
        <w:rPr>
          <w:sz w:val="22"/>
          <w:szCs w:val="22"/>
        </w:rPr>
        <w:t xml:space="preserve">umber </w:t>
      </w:r>
      <w:r w:rsidR="006060EF">
        <w:rPr>
          <w:sz w:val="22"/>
          <w:szCs w:val="22"/>
        </w:rPr>
        <w:t xml:space="preserve">(K) </w:t>
      </w:r>
      <w:r w:rsidRPr="002D1CAC">
        <w:rPr>
          <w:sz w:val="22"/>
          <w:szCs w:val="22"/>
        </w:rPr>
        <w:t>of CCs that can be simultaneously</w:t>
      </w:r>
      <w:r>
        <w:rPr>
          <w:sz w:val="22"/>
          <w:szCs w:val="22"/>
        </w:rPr>
        <w:t xml:space="preserve"> </w:t>
      </w:r>
      <w:r w:rsidRPr="002D1CAC">
        <w:rPr>
          <w:sz w:val="22"/>
          <w:szCs w:val="22"/>
        </w:rPr>
        <w:t>processed</w:t>
      </w:r>
      <w:r>
        <w:rPr>
          <w:sz w:val="22"/>
          <w:szCs w:val="22"/>
        </w:rPr>
        <w:t xml:space="preserve"> by the UE for BWP switching, t</w:t>
      </w:r>
      <w:r w:rsidR="00D01B88">
        <w:rPr>
          <w:sz w:val="22"/>
          <w:szCs w:val="22"/>
        </w:rPr>
        <w:t xml:space="preserve">he </w:t>
      </w:r>
      <w:r w:rsidR="00D01B88" w:rsidRPr="000B0692">
        <w:rPr>
          <w:sz w:val="22"/>
          <w:szCs w:val="22"/>
        </w:rPr>
        <w:t>BWP switch</w:t>
      </w:r>
      <w:r w:rsidR="00D01B88">
        <w:rPr>
          <w:sz w:val="22"/>
          <w:szCs w:val="22"/>
        </w:rPr>
        <w:t xml:space="preserve">ing </w:t>
      </w:r>
      <w:r w:rsidR="001F429A">
        <w:rPr>
          <w:sz w:val="22"/>
          <w:szCs w:val="22"/>
        </w:rPr>
        <w:t xml:space="preserve">delay </w:t>
      </w:r>
      <w:r w:rsidR="00D01B88">
        <w:rPr>
          <w:sz w:val="22"/>
          <w:szCs w:val="22"/>
        </w:rPr>
        <w:t>on a</w:t>
      </w:r>
      <w:r>
        <w:rPr>
          <w:sz w:val="22"/>
          <w:szCs w:val="22"/>
        </w:rPr>
        <w:t xml:space="preserve"> </w:t>
      </w:r>
      <w:r w:rsidR="00D01B88">
        <w:rPr>
          <w:sz w:val="22"/>
          <w:szCs w:val="22"/>
        </w:rPr>
        <w:t xml:space="preserve">CC (e.g. CC1) in </w:t>
      </w:r>
      <w:r w:rsidR="001F429A">
        <w:rPr>
          <w:sz w:val="22"/>
          <w:szCs w:val="22"/>
        </w:rPr>
        <w:t xml:space="preserve">any </w:t>
      </w:r>
      <w:r w:rsidR="00D01B88">
        <w:rPr>
          <w:sz w:val="22"/>
          <w:szCs w:val="22"/>
        </w:rPr>
        <w:t xml:space="preserve">CG </w:t>
      </w:r>
      <w:r w:rsidR="00D01B88" w:rsidRPr="00D01B88">
        <w:rPr>
          <w:sz w:val="22"/>
          <w:szCs w:val="22"/>
          <w:lang w:val="en-US"/>
        </w:rPr>
        <w:t>(</w:t>
      </w:r>
      <w:r w:rsidR="00D01B88">
        <w:rPr>
          <w:sz w:val="22"/>
          <w:szCs w:val="22"/>
          <w:lang w:val="en-US"/>
        </w:rPr>
        <w:t xml:space="preserve">e.g. MCG) </w:t>
      </w:r>
      <w:bookmarkStart w:id="3" w:name="_Hlk37323431"/>
      <w:r>
        <w:rPr>
          <w:sz w:val="22"/>
          <w:szCs w:val="22"/>
        </w:rPr>
        <w:t xml:space="preserve">may </w:t>
      </w:r>
      <w:r w:rsidR="00D01B88">
        <w:rPr>
          <w:sz w:val="22"/>
          <w:szCs w:val="22"/>
        </w:rPr>
        <w:t xml:space="preserve">be impacted by </w:t>
      </w:r>
      <w:r w:rsidR="001F429A" w:rsidRPr="000B0692">
        <w:rPr>
          <w:sz w:val="22"/>
          <w:szCs w:val="22"/>
        </w:rPr>
        <w:t>BWP switch</w:t>
      </w:r>
      <w:r w:rsidR="001F429A">
        <w:rPr>
          <w:sz w:val="22"/>
          <w:szCs w:val="22"/>
        </w:rPr>
        <w:t xml:space="preserve">ing on </w:t>
      </w:r>
      <w:r w:rsidR="006060EF">
        <w:rPr>
          <w:sz w:val="22"/>
          <w:szCs w:val="22"/>
        </w:rPr>
        <w:t xml:space="preserve">N1 number of </w:t>
      </w:r>
      <w:r w:rsidR="001F429A">
        <w:rPr>
          <w:sz w:val="22"/>
          <w:szCs w:val="22"/>
        </w:rPr>
        <w:t xml:space="preserve">CCs within its own CG (e.g. MCG) and by </w:t>
      </w:r>
      <w:r w:rsidR="001F429A" w:rsidRPr="000B0692">
        <w:rPr>
          <w:sz w:val="22"/>
          <w:szCs w:val="22"/>
        </w:rPr>
        <w:t>BWP switch</w:t>
      </w:r>
      <w:r w:rsidR="001F429A">
        <w:rPr>
          <w:sz w:val="22"/>
          <w:szCs w:val="22"/>
        </w:rPr>
        <w:t xml:space="preserve">ing on </w:t>
      </w:r>
      <w:r w:rsidR="006060EF">
        <w:rPr>
          <w:sz w:val="22"/>
          <w:szCs w:val="22"/>
        </w:rPr>
        <w:t xml:space="preserve">N2 number of </w:t>
      </w:r>
      <w:r w:rsidR="001F429A">
        <w:rPr>
          <w:sz w:val="22"/>
          <w:szCs w:val="22"/>
        </w:rPr>
        <w:t>CCs in the other CG (e.g. MCG)</w:t>
      </w:r>
      <w:bookmarkEnd w:id="3"/>
      <w:r w:rsidR="00D01B88">
        <w:rPr>
          <w:sz w:val="22"/>
          <w:szCs w:val="22"/>
        </w:rPr>
        <w:t xml:space="preserve">. </w:t>
      </w:r>
    </w:p>
    <w:p w14:paraId="144BAF11" w14:textId="661EF6D4" w:rsidR="00D01B88" w:rsidRDefault="00945664" w:rsidP="000C4128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</w:t>
      </w:r>
      <w:r w:rsidR="000C4128">
        <w:rPr>
          <w:sz w:val="22"/>
          <w:szCs w:val="22"/>
        </w:rPr>
        <w:t xml:space="preserve">refore, the </w:t>
      </w:r>
      <w:r w:rsidR="006060EF">
        <w:rPr>
          <w:sz w:val="22"/>
          <w:szCs w:val="22"/>
        </w:rPr>
        <w:t xml:space="preserve">DCI-based </w:t>
      </w:r>
      <w:r w:rsidR="00D01B88">
        <w:rPr>
          <w:sz w:val="22"/>
          <w:szCs w:val="22"/>
        </w:rPr>
        <w:t xml:space="preserve">BWP switching </w:t>
      </w:r>
      <w:r w:rsidR="000C4128">
        <w:rPr>
          <w:sz w:val="22"/>
          <w:szCs w:val="22"/>
        </w:rPr>
        <w:t xml:space="preserve">delay </w:t>
      </w:r>
      <w:r w:rsidR="00D01B88">
        <w:rPr>
          <w:sz w:val="22"/>
          <w:szCs w:val="22"/>
        </w:rPr>
        <w:t>within the same CG on multiple CCs triggered</w:t>
      </w:r>
      <w:r w:rsidR="000C4128">
        <w:rPr>
          <w:sz w:val="22"/>
          <w:szCs w:val="22"/>
        </w:rPr>
        <w:t xml:space="preserve"> by DCI should</w:t>
      </w:r>
      <w:r w:rsidR="007A66C7">
        <w:rPr>
          <w:sz w:val="22"/>
          <w:szCs w:val="22"/>
        </w:rPr>
        <w:t xml:space="preserve"> follow the same principle </w:t>
      </w:r>
      <w:r w:rsidR="00161BEE">
        <w:rPr>
          <w:sz w:val="22"/>
          <w:szCs w:val="22"/>
        </w:rPr>
        <w:t xml:space="preserve">being </w:t>
      </w:r>
      <w:r w:rsidR="007A66C7">
        <w:rPr>
          <w:sz w:val="22"/>
          <w:szCs w:val="22"/>
        </w:rPr>
        <w:t xml:space="preserve">used for </w:t>
      </w:r>
      <w:r w:rsidR="000C4128">
        <w:rPr>
          <w:sz w:val="22"/>
          <w:szCs w:val="22"/>
        </w:rPr>
        <w:t>de</w:t>
      </w:r>
      <w:r w:rsidR="00161BEE">
        <w:rPr>
          <w:sz w:val="22"/>
          <w:szCs w:val="22"/>
        </w:rPr>
        <w:t xml:space="preserve">fining delay for </w:t>
      </w:r>
      <w:r w:rsidR="000C4128">
        <w:rPr>
          <w:sz w:val="22"/>
          <w:szCs w:val="22"/>
        </w:rPr>
        <w:t>s</w:t>
      </w:r>
      <w:r w:rsidR="000C4128" w:rsidRPr="000C4128">
        <w:rPr>
          <w:sz w:val="22"/>
          <w:szCs w:val="22"/>
        </w:rPr>
        <w:t xml:space="preserve">imultaneous </w:t>
      </w:r>
      <w:r w:rsidR="000C4128">
        <w:rPr>
          <w:sz w:val="22"/>
          <w:szCs w:val="22"/>
        </w:rPr>
        <w:t xml:space="preserve">DCI-based </w:t>
      </w:r>
      <w:r w:rsidR="000C4128" w:rsidRPr="000C4128">
        <w:rPr>
          <w:sz w:val="22"/>
          <w:szCs w:val="22"/>
        </w:rPr>
        <w:t>BWP switching on multiple CCs</w:t>
      </w:r>
      <w:r w:rsidR="000C4128">
        <w:rPr>
          <w:sz w:val="22"/>
          <w:szCs w:val="22"/>
        </w:rPr>
        <w:t xml:space="preserve">. </w:t>
      </w:r>
      <w:r w:rsidR="007A66C7">
        <w:rPr>
          <w:sz w:val="22"/>
          <w:szCs w:val="22"/>
        </w:rPr>
        <w:t xml:space="preserve">Based on the analysis provided in [2] the delay </w:t>
      </w:r>
      <w:r w:rsidR="00161BEE">
        <w:rPr>
          <w:sz w:val="22"/>
          <w:szCs w:val="22"/>
        </w:rPr>
        <w:t>(</w:t>
      </w:r>
      <w:proofErr w:type="spellStart"/>
      <w:r w:rsidR="00161BEE">
        <w:rPr>
          <w:sz w:val="22"/>
          <w:szCs w:val="22"/>
        </w:rPr>
        <w:t>T</w:t>
      </w:r>
      <w:r w:rsidR="00161BEE" w:rsidRPr="00161BEE">
        <w:rPr>
          <w:sz w:val="22"/>
          <w:szCs w:val="22"/>
          <w:vertAlign w:val="subscript"/>
        </w:rPr>
        <w:t>DCI</w:t>
      </w:r>
      <w:r w:rsidR="005837E6">
        <w:rPr>
          <w:sz w:val="22"/>
          <w:szCs w:val="22"/>
          <w:vertAlign w:val="subscript"/>
        </w:rPr>
        <w:t>P</w:t>
      </w:r>
      <w:r w:rsidR="00161BEE" w:rsidRPr="00161BEE">
        <w:rPr>
          <w:sz w:val="22"/>
          <w:szCs w:val="22"/>
          <w:vertAlign w:val="subscript"/>
        </w:rPr>
        <w:t>artial</w:t>
      </w:r>
      <w:r w:rsidR="005837E6">
        <w:rPr>
          <w:sz w:val="22"/>
          <w:szCs w:val="22"/>
          <w:vertAlign w:val="subscript"/>
        </w:rPr>
        <w:t>O</w:t>
      </w:r>
      <w:r w:rsidR="00161BEE" w:rsidRPr="00161BEE">
        <w:rPr>
          <w:sz w:val="22"/>
          <w:szCs w:val="22"/>
          <w:vertAlign w:val="subscript"/>
        </w:rPr>
        <w:t>verlap</w:t>
      </w:r>
      <w:proofErr w:type="spellEnd"/>
      <w:r w:rsidR="00161BEE">
        <w:rPr>
          <w:sz w:val="22"/>
          <w:szCs w:val="22"/>
        </w:rPr>
        <w:t xml:space="preserve">) </w:t>
      </w:r>
      <w:r w:rsidR="00C70810">
        <w:rPr>
          <w:sz w:val="22"/>
          <w:szCs w:val="22"/>
        </w:rPr>
        <w:t xml:space="preserve">for </w:t>
      </w:r>
      <w:r w:rsidR="00C70810" w:rsidRPr="00C70810">
        <w:rPr>
          <w:sz w:val="22"/>
          <w:szCs w:val="22"/>
        </w:rPr>
        <w:t xml:space="preserve">partially overlapped </w:t>
      </w:r>
      <w:r w:rsidR="00C70810">
        <w:rPr>
          <w:sz w:val="22"/>
          <w:szCs w:val="22"/>
        </w:rPr>
        <w:t xml:space="preserve">DCI-based BWP switching on a CC </w:t>
      </w:r>
      <w:r w:rsidR="007A66C7">
        <w:rPr>
          <w:sz w:val="22"/>
          <w:szCs w:val="22"/>
        </w:rPr>
        <w:t>shall be expressed as follows:</w:t>
      </w:r>
    </w:p>
    <w:p w14:paraId="2F745261" w14:textId="769DC4AF" w:rsidR="007A66C7" w:rsidRPr="00927C2C" w:rsidRDefault="00DE37DA" w:rsidP="00927C2C">
      <w:pPr>
        <w:spacing w:before="240" w:after="0"/>
        <w:jc w:val="right"/>
        <w:rPr>
          <w:rFonts w:ascii="Calibri" w:eastAsia="+mn-ea" w:hAnsi="Calibri" w:cs="+mn-cs"/>
          <w:color w:val="000000"/>
          <w:kern w:val="24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DCIPartialOverlap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en-US"/>
          </w:rPr>
          <m:t xml:space="preserve">= 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x-none"/>
          </w:rPr>
          <m:t>+D*</m:t>
        </m:r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N</m:t>
                    </m:r>
                  </m:num>
                  <m:den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K</m:t>
                    </m:r>
                  </m:den>
                </m:f>
              </m:e>
            </m:d>
            <m:r>
              <w:rPr>
                <w:rFonts w:ascii="Cambria Math" w:eastAsia="+mn-ea" w:hAnsi="Cambria Math" w:cs="+mn-cs"/>
                <w:color w:val="000000"/>
                <w:kern w:val="24"/>
              </w:rPr>
              <m:t>-</m:t>
            </m:r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1</m:t>
            </m:r>
          </m:e>
        </m:d>
      </m:oMath>
      <w:r w:rsidR="00927C2C" w:rsidRPr="00927C2C">
        <w:rPr>
          <w:rFonts w:ascii="Calibri" w:eastAsia="+mn-ea" w:hAnsi="Calibri" w:cs="+mn-cs"/>
          <w:iCs/>
          <w:color w:val="000000"/>
          <w:kern w:val="24"/>
        </w:rPr>
        <w:t xml:space="preserve">                                              </w:t>
      </w:r>
      <w:r w:rsidR="00927C2C" w:rsidRPr="00927C2C">
        <w:rPr>
          <w:rFonts w:ascii="Calibri" w:eastAsia="+mn-ea" w:hAnsi="Calibri" w:cs="+mn-cs"/>
          <w:color w:val="000000"/>
          <w:kern w:val="24"/>
        </w:rPr>
        <w:t>(</w:t>
      </w:r>
      <w:r w:rsidR="00927C2C">
        <w:rPr>
          <w:rFonts w:ascii="Calibri" w:eastAsia="+mn-ea" w:hAnsi="Calibri" w:cs="+mn-cs"/>
          <w:color w:val="000000"/>
          <w:kern w:val="24"/>
        </w:rPr>
        <w:t>1)</w:t>
      </w:r>
    </w:p>
    <w:p w14:paraId="0A00D2F6" w14:textId="77777777" w:rsidR="007A66C7" w:rsidRPr="00A8293D" w:rsidRDefault="007A66C7" w:rsidP="007A66C7">
      <w:pPr>
        <w:spacing w:before="240" w:after="0"/>
      </w:pPr>
      <w:r w:rsidRPr="00A8293D">
        <w:t>Where:</w:t>
      </w:r>
    </w:p>
    <w:p w14:paraId="07710D9D" w14:textId="77777777" w:rsidR="006060EF" w:rsidRPr="00A8293D" w:rsidRDefault="006060EF" w:rsidP="007A66C7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lastRenderedPageBreak/>
        <w:t>N = 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>+N</w:t>
      </w:r>
      <w:r w:rsidRPr="00A8293D">
        <w:rPr>
          <w:rFonts w:ascii="Times New Roman" w:hAnsi="Times New Roman"/>
          <w:sz w:val="20"/>
          <w:vertAlign w:val="subscript"/>
        </w:rPr>
        <w:t>2</w:t>
      </w:r>
    </w:p>
    <w:p w14:paraId="5E07FD4B" w14:textId="3B687D1C" w:rsidR="007A66C7" w:rsidRPr="00A8293D" w:rsidRDefault="006060EF" w:rsidP="007A66C7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="007A66C7" w:rsidRPr="00A8293D">
        <w:rPr>
          <w:rFonts w:ascii="Times New Roman" w:hAnsi="Times New Roman"/>
          <w:sz w:val="20"/>
        </w:rPr>
        <w:t xml:space="preserve"> is the total number of CCs </w:t>
      </w:r>
      <w:r w:rsidRPr="00A8293D">
        <w:rPr>
          <w:rFonts w:ascii="Times New Roman" w:hAnsi="Times New Roman"/>
          <w:sz w:val="20"/>
        </w:rPr>
        <w:t>in M</w:t>
      </w:r>
      <w:r w:rsidR="007A66C7" w:rsidRPr="00A8293D">
        <w:rPr>
          <w:rFonts w:ascii="Times New Roman" w:hAnsi="Times New Roman"/>
          <w:sz w:val="20"/>
        </w:rPr>
        <w:t>CG on which the DCI-based BWP switching is triggered</w:t>
      </w:r>
      <w:r w:rsidR="00161BEE" w:rsidRPr="00A8293D">
        <w:rPr>
          <w:rFonts w:ascii="Times New Roman" w:hAnsi="Times New Roman"/>
          <w:sz w:val="20"/>
        </w:rPr>
        <w:t xml:space="preserve"> </w:t>
      </w:r>
      <w:r w:rsidRPr="00A8293D">
        <w:rPr>
          <w:rFonts w:ascii="Times New Roman" w:hAnsi="Times New Roman"/>
          <w:sz w:val="20"/>
        </w:rPr>
        <w:t xml:space="preserve">simultaneously within MCG but </w:t>
      </w:r>
      <w:r w:rsidR="00161BEE" w:rsidRPr="00A8293D">
        <w:rPr>
          <w:rFonts w:ascii="Times New Roman" w:hAnsi="Times New Roman"/>
          <w:sz w:val="20"/>
        </w:rPr>
        <w:t>over partially overlapping time</w:t>
      </w:r>
      <w:r w:rsidRPr="00A8293D">
        <w:rPr>
          <w:rFonts w:ascii="Times New Roman" w:hAnsi="Times New Roman"/>
          <w:sz w:val="20"/>
        </w:rPr>
        <w:t xml:space="preserve"> </w:t>
      </w:r>
      <w:proofErr w:type="spellStart"/>
      <w:r w:rsidRPr="00A8293D">
        <w:rPr>
          <w:rFonts w:ascii="Times New Roman" w:hAnsi="Times New Roman"/>
          <w:sz w:val="20"/>
        </w:rPr>
        <w:t>wrt</w:t>
      </w:r>
      <w:proofErr w:type="spellEnd"/>
      <w:r w:rsidRPr="00A8293D">
        <w:rPr>
          <w:rFonts w:ascii="Times New Roman" w:hAnsi="Times New Roman"/>
          <w:sz w:val="20"/>
        </w:rPr>
        <w:t xml:space="preserve"> </w:t>
      </w:r>
      <w:r w:rsidR="008E5444" w:rsidRPr="00A8293D">
        <w:rPr>
          <w:rFonts w:ascii="Times New Roman" w:hAnsi="Times New Roman"/>
          <w:sz w:val="20"/>
        </w:rPr>
        <w:t>DCI-based BWP switching on N</w:t>
      </w:r>
      <w:r w:rsidR="008E5444" w:rsidRPr="00A8293D">
        <w:rPr>
          <w:rFonts w:ascii="Times New Roman" w:hAnsi="Times New Roman"/>
          <w:sz w:val="20"/>
          <w:vertAlign w:val="subscript"/>
        </w:rPr>
        <w:t>2</w:t>
      </w:r>
      <w:r w:rsidR="008E5444" w:rsidRPr="00A8293D">
        <w:rPr>
          <w:rFonts w:ascii="Times New Roman" w:hAnsi="Times New Roman"/>
          <w:sz w:val="20"/>
        </w:rPr>
        <w:t xml:space="preserve"> number of CCs in SCG</w:t>
      </w:r>
      <w:r w:rsidR="00161BEE" w:rsidRPr="00A8293D">
        <w:rPr>
          <w:rFonts w:ascii="Times New Roman" w:hAnsi="Times New Roman"/>
          <w:sz w:val="20"/>
        </w:rPr>
        <w:t xml:space="preserve">. </w:t>
      </w:r>
    </w:p>
    <w:p w14:paraId="0E97F7A7" w14:textId="30A1D02F" w:rsidR="006060EF" w:rsidRPr="00A8293D" w:rsidRDefault="006060EF" w:rsidP="006060EF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2</w:t>
      </w:r>
      <w:r w:rsidRPr="00A8293D">
        <w:rPr>
          <w:rFonts w:ascii="Times New Roman" w:hAnsi="Times New Roman"/>
          <w:sz w:val="20"/>
        </w:rPr>
        <w:t xml:space="preserve"> is the total number of CCs in SCG on which the DCI-based BWP switching is triggered </w:t>
      </w:r>
      <w:r w:rsidR="008E5444" w:rsidRPr="00A8293D">
        <w:rPr>
          <w:rFonts w:ascii="Times New Roman" w:hAnsi="Times New Roman"/>
          <w:sz w:val="20"/>
        </w:rPr>
        <w:t xml:space="preserve">simultaneously within SCG but over partially overlapping time </w:t>
      </w:r>
      <w:proofErr w:type="spellStart"/>
      <w:r w:rsidR="008E5444" w:rsidRPr="00A8293D">
        <w:rPr>
          <w:rFonts w:ascii="Times New Roman" w:hAnsi="Times New Roman"/>
          <w:sz w:val="20"/>
        </w:rPr>
        <w:t>wrt</w:t>
      </w:r>
      <w:proofErr w:type="spellEnd"/>
      <w:r w:rsidR="008E5444" w:rsidRPr="00A8293D">
        <w:rPr>
          <w:rFonts w:ascii="Times New Roman" w:hAnsi="Times New Roman"/>
          <w:sz w:val="20"/>
        </w:rPr>
        <w:t xml:space="preserve"> DCI-based BWP switching on N</w:t>
      </w:r>
      <w:r w:rsidR="008E5444" w:rsidRPr="00A8293D">
        <w:rPr>
          <w:rFonts w:ascii="Times New Roman" w:hAnsi="Times New Roman"/>
          <w:sz w:val="20"/>
          <w:vertAlign w:val="subscript"/>
        </w:rPr>
        <w:t>1</w:t>
      </w:r>
      <w:r w:rsidR="008E5444" w:rsidRPr="00A8293D">
        <w:rPr>
          <w:rFonts w:ascii="Times New Roman" w:hAnsi="Times New Roman"/>
          <w:sz w:val="20"/>
        </w:rPr>
        <w:t xml:space="preserve"> number of CCs in MCG</w:t>
      </w:r>
      <w:r w:rsidRPr="00A8293D">
        <w:rPr>
          <w:rFonts w:ascii="Times New Roman" w:hAnsi="Times New Roman"/>
          <w:sz w:val="20"/>
        </w:rPr>
        <w:t xml:space="preserve">. </w:t>
      </w:r>
    </w:p>
    <w:p w14:paraId="5ACC1AC8" w14:textId="43ED61CE" w:rsidR="007A66C7" w:rsidRPr="00A8293D" w:rsidRDefault="007A66C7" w:rsidP="007A66C7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K =</w:t>
      </w:r>
      <w:r w:rsidR="006060EF" w:rsidRPr="00A8293D">
        <w:rPr>
          <w:rFonts w:ascii="Times New Roman" w:hAnsi="Times New Roman"/>
          <w:sz w:val="20"/>
        </w:rPr>
        <w:t xml:space="preserve"> </w:t>
      </w:r>
      <w:r w:rsidR="00F237AD" w:rsidRPr="00A8293D">
        <w:rPr>
          <w:rFonts w:ascii="Times New Roman" w:hAnsi="Times New Roman"/>
          <w:sz w:val="20"/>
        </w:rPr>
        <w:t>1</w:t>
      </w:r>
    </w:p>
    <w:p w14:paraId="23C7EC72" w14:textId="21C8C93A" w:rsidR="007A66C7" w:rsidRPr="00A8293D" w:rsidRDefault="007A66C7" w:rsidP="007A66C7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 xml:space="preserve">D = </w:t>
      </w:r>
      <w:r w:rsidR="00F237AD" w:rsidRPr="00A8293D">
        <w:rPr>
          <w:rFonts w:ascii="Times New Roman" w:hAnsi="Times New Roman"/>
          <w:sz w:val="20"/>
        </w:rPr>
        <w:t>100 µs (Type 1) and 200 µs (Type 2)</w:t>
      </w:r>
    </w:p>
    <w:p w14:paraId="25C8BA28" w14:textId="7328D250" w:rsidR="000C4128" w:rsidRPr="00A8293D" w:rsidRDefault="000C4128" w:rsidP="00C70810">
      <w:pPr>
        <w:pStyle w:val="ListParagraph"/>
        <w:numPr>
          <w:ilvl w:val="0"/>
          <w:numId w:val="14"/>
        </w:numPr>
        <w:spacing w:before="240" w:after="120"/>
        <w:ind w:left="357" w:hanging="357"/>
        <w:contextualSpacing w:val="0"/>
        <w:rPr>
          <w:rFonts w:ascii="Times New Roman" w:hAnsi="Times New Roman"/>
          <w:b/>
          <w:bCs/>
          <w:sz w:val="20"/>
        </w:rPr>
      </w:pPr>
      <w:r w:rsidRPr="00A8293D">
        <w:rPr>
          <w:rFonts w:ascii="Times New Roman" w:hAnsi="Times New Roman"/>
          <w:b/>
          <w:bCs/>
          <w:sz w:val="20"/>
        </w:rPr>
        <w:t xml:space="preserve">Observation # 1: </w:t>
      </w:r>
      <w:r w:rsidR="007A66C7" w:rsidRPr="00A8293D">
        <w:rPr>
          <w:rFonts w:ascii="Times New Roman" w:hAnsi="Times New Roman"/>
          <w:sz w:val="20"/>
        </w:rPr>
        <w:t xml:space="preserve">For UE supporting per FR gaps, the BWP switching in one CG will not be interrupted </w:t>
      </w:r>
      <w:r w:rsidR="00C70810" w:rsidRPr="00A8293D">
        <w:rPr>
          <w:rFonts w:ascii="Times New Roman" w:hAnsi="Times New Roman"/>
          <w:sz w:val="20"/>
        </w:rPr>
        <w:t>by the</w:t>
      </w:r>
      <w:r w:rsidR="007A66C7" w:rsidRPr="00A8293D">
        <w:rPr>
          <w:rFonts w:ascii="Times New Roman" w:hAnsi="Times New Roman"/>
          <w:sz w:val="20"/>
        </w:rPr>
        <w:t xml:space="preserve"> BWP switching in the other CG</w:t>
      </w:r>
      <w:r w:rsidRPr="00A8293D">
        <w:rPr>
          <w:rFonts w:ascii="Times New Roman" w:hAnsi="Times New Roman"/>
          <w:sz w:val="20"/>
        </w:rPr>
        <w:t>.</w:t>
      </w:r>
      <w:r w:rsidRPr="00A8293D">
        <w:rPr>
          <w:rFonts w:ascii="Times New Roman" w:hAnsi="Times New Roman"/>
          <w:b/>
          <w:bCs/>
          <w:sz w:val="20"/>
        </w:rPr>
        <w:t xml:space="preserve"> </w:t>
      </w:r>
    </w:p>
    <w:p w14:paraId="15B44ACE" w14:textId="13A6BC25" w:rsidR="00D01B88" w:rsidRPr="00A8293D" w:rsidRDefault="000C4128" w:rsidP="00C70810">
      <w:pPr>
        <w:pStyle w:val="ListParagraph"/>
        <w:numPr>
          <w:ilvl w:val="0"/>
          <w:numId w:val="14"/>
        </w:numPr>
        <w:ind w:left="357" w:hanging="357"/>
        <w:contextualSpacing w:val="0"/>
        <w:rPr>
          <w:rFonts w:ascii="Times New Roman" w:hAnsi="Times New Roman"/>
          <w:b/>
          <w:bCs/>
          <w:sz w:val="20"/>
        </w:rPr>
      </w:pPr>
      <w:r w:rsidRPr="00A8293D">
        <w:rPr>
          <w:rFonts w:ascii="Times New Roman" w:hAnsi="Times New Roman"/>
          <w:b/>
          <w:bCs/>
          <w:sz w:val="20"/>
        </w:rPr>
        <w:t>Proposal # 1</w:t>
      </w:r>
      <w:r w:rsidRPr="00A8293D">
        <w:rPr>
          <w:rFonts w:ascii="Times New Roman" w:hAnsi="Times New Roman"/>
          <w:sz w:val="20"/>
        </w:rPr>
        <w:t>: The delay for partial</w:t>
      </w:r>
      <w:r w:rsidR="00C70810" w:rsidRPr="00A8293D">
        <w:rPr>
          <w:rFonts w:ascii="Times New Roman" w:hAnsi="Times New Roman"/>
          <w:sz w:val="20"/>
        </w:rPr>
        <w:t>ly</w:t>
      </w:r>
      <w:r w:rsidRPr="00A8293D">
        <w:rPr>
          <w:rFonts w:ascii="Times New Roman" w:hAnsi="Times New Roman"/>
          <w:sz w:val="20"/>
        </w:rPr>
        <w:t xml:space="preserve"> overlap</w:t>
      </w:r>
      <w:r w:rsidR="00C70810" w:rsidRPr="00A8293D">
        <w:rPr>
          <w:rFonts w:ascii="Times New Roman" w:hAnsi="Times New Roman"/>
          <w:sz w:val="20"/>
        </w:rPr>
        <w:t>ped</w:t>
      </w:r>
      <w:r w:rsidRPr="00A8293D">
        <w:rPr>
          <w:rFonts w:ascii="Times New Roman" w:hAnsi="Times New Roman"/>
          <w:sz w:val="20"/>
        </w:rPr>
        <w:t xml:space="preserve"> DCI-based BWP triggering on multiple CCs </w:t>
      </w:r>
      <w:r w:rsidR="00087816" w:rsidRPr="00A8293D">
        <w:rPr>
          <w:rFonts w:ascii="Times New Roman" w:hAnsi="Times New Roman"/>
          <w:sz w:val="20"/>
        </w:rPr>
        <w:t xml:space="preserve">in a CG </w:t>
      </w:r>
      <w:r w:rsidRPr="00A8293D">
        <w:rPr>
          <w:rFonts w:ascii="Times New Roman" w:hAnsi="Times New Roman"/>
          <w:sz w:val="20"/>
        </w:rPr>
        <w:t xml:space="preserve">shall </w:t>
      </w:r>
      <w:r w:rsidR="00161BEE" w:rsidRPr="00A8293D">
        <w:rPr>
          <w:rFonts w:ascii="Times New Roman" w:hAnsi="Times New Roman"/>
          <w:sz w:val="20"/>
        </w:rPr>
        <w:t>follow the same principle</w:t>
      </w:r>
      <w:r w:rsidRPr="00A8293D">
        <w:rPr>
          <w:rFonts w:ascii="Times New Roman" w:hAnsi="Times New Roman"/>
          <w:sz w:val="20"/>
        </w:rPr>
        <w:t xml:space="preserve"> </w:t>
      </w:r>
      <w:r w:rsidR="00161BEE" w:rsidRPr="00A8293D">
        <w:rPr>
          <w:rFonts w:ascii="Times New Roman" w:hAnsi="Times New Roman"/>
          <w:sz w:val="20"/>
        </w:rPr>
        <w:t xml:space="preserve">used </w:t>
      </w:r>
      <w:r w:rsidRPr="00A8293D">
        <w:rPr>
          <w:rFonts w:ascii="Times New Roman" w:hAnsi="Times New Roman"/>
          <w:sz w:val="20"/>
        </w:rPr>
        <w:t>for simultaneous DCI-based BWP switching on multiple CCs for the same num</w:t>
      </w:r>
      <w:r w:rsidR="00087816" w:rsidRPr="00A8293D">
        <w:rPr>
          <w:rFonts w:ascii="Times New Roman" w:hAnsi="Times New Roman"/>
          <w:sz w:val="20"/>
        </w:rPr>
        <w:t>b</w:t>
      </w:r>
      <w:r w:rsidRPr="00A8293D">
        <w:rPr>
          <w:rFonts w:ascii="Times New Roman" w:hAnsi="Times New Roman"/>
          <w:sz w:val="20"/>
        </w:rPr>
        <w:t>er of CCs.</w:t>
      </w:r>
    </w:p>
    <w:p w14:paraId="20A33390" w14:textId="009A0DA0" w:rsidR="002D1CAC" w:rsidRPr="00A8293D" w:rsidRDefault="002D1CAC" w:rsidP="00C70810">
      <w:pPr>
        <w:pStyle w:val="Heading2"/>
        <w:numPr>
          <w:ilvl w:val="1"/>
          <w:numId w:val="17"/>
        </w:numPr>
        <w:spacing w:before="240" w:after="0"/>
      </w:pPr>
      <w:r w:rsidRPr="00A8293D">
        <w:t>RRC-based BWP switching</w:t>
      </w:r>
    </w:p>
    <w:p w14:paraId="30ACE0E3" w14:textId="77777777" w:rsidR="00044AE0" w:rsidRPr="00A8293D" w:rsidRDefault="002D1CAC" w:rsidP="002D1CAC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According to the agreements the requirements for RRC-based partial overlap BWP switch shall also be defined for UE capable of per FR gap in only NR-DC scenario. </w:t>
      </w:r>
    </w:p>
    <w:p w14:paraId="7B53CF81" w14:textId="36E9569F" w:rsidR="00F84843" w:rsidRPr="00A8293D" w:rsidRDefault="002D1CAC" w:rsidP="002D1CAC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For UE supporting per FR gaps, the </w:t>
      </w:r>
      <w:bookmarkStart w:id="4" w:name="_Hlk37327460"/>
      <w:r w:rsidRPr="00A8293D">
        <w:rPr>
          <w:sz w:val="22"/>
          <w:szCs w:val="22"/>
        </w:rPr>
        <w:t xml:space="preserve">RRC-based </w:t>
      </w:r>
      <w:bookmarkEnd w:id="4"/>
      <w:r w:rsidRPr="00A8293D">
        <w:rPr>
          <w:sz w:val="22"/>
          <w:szCs w:val="22"/>
        </w:rPr>
        <w:t xml:space="preserve">BWP switching in one CG will not be interrupted due to RRC-based BWP switching in the other CG.  </w:t>
      </w:r>
    </w:p>
    <w:p w14:paraId="7070153C" w14:textId="2DECAF33" w:rsidR="00F84843" w:rsidRPr="00A8293D" w:rsidRDefault="00044AE0" w:rsidP="00F84843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In this case as well </w:t>
      </w:r>
      <w:r w:rsidR="00F84843" w:rsidRPr="00A8293D">
        <w:rPr>
          <w:sz w:val="22"/>
          <w:szCs w:val="22"/>
        </w:rPr>
        <w:t xml:space="preserve">depending on the number (K) of CCs that can be simultaneously processed by the UE for BWP switching, the </w:t>
      </w:r>
      <w:r w:rsidR="00C23E28" w:rsidRPr="00A8293D">
        <w:rPr>
          <w:sz w:val="22"/>
          <w:szCs w:val="22"/>
        </w:rPr>
        <w:t xml:space="preserve">RRC-based </w:t>
      </w:r>
      <w:r w:rsidR="00F84843" w:rsidRPr="00A8293D">
        <w:rPr>
          <w:sz w:val="22"/>
          <w:szCs w:val="22"/>
        </w:rPr>
        <w:t xml:space="preserve">BWP switching delay on a CC (e.g. CC1) in any CG </w:t>
      </w:r>
      <w:r w:rsidR="00F84843" w:rsidRPr="00A8293D">
        <w:rPr>
          <w:sz w:val="22"/>
          <w:szCs w:val="22"/>
          <w:lang w:val="en-US"/>
        </w:rPr>
        <w:t xml:space="preserve">(e.g. MCG) </w:t>
      </w:r>
      <w:r w:rsidR="00F84843" w:rsidRPr="00A8293D">
        <w:rPr>
          <w:sz w:val="22"/>
          <w:szCs w:val="22"/>
        </w:rPr>
        <w:t xml:space="preserve">may be impacted by </w:t>
      </w:r>
      <w:r w:rsidR="00C23E28" w:rsidRPr="00A8293D">
        <w:rPr>
          <w:sz w:val="22"/>
          <w:szCs w:val="22"/>
        </w:rPr>
        <w:t xml:space="preserve">RRC-based </w:t>
      </w:r>
      <w:r w:rsidR="00F84843" w:rsidRPr="00A8293D">
        <w:rPr>
          <w:sz w:val="22"/>
          <w:szCs w:val="22"/>
        </w:rPr>
        <w:t xml:space="preserve">BWP switching on N1 number of CCs within its own CG (e.g. MCG) and by </w:t>
      </w:r>
      <w:r w:rsidR="00C23E28" w:rsidRPr="00A8293D">
        <w:rPr>
          <w:sz w:val="22"/>
          <w:szCs w:val="22"/>
        </w:rPr>
        <w:t xml:space="preserve">RRC-based </w:t>
      </w:r>
      <w:r w:rsidR="00F84843" w:rsidRPr="00A8293D">
        <w:rPr>
          <w:sz w:val="22"/>
          <w:szCs w:val="22"/>
        </w:rPr>
        <w:t xml:space="preserve">BWP switching on N2 number of CCs in the other CG (e.g. MCG). </w:t>
      </w:r>
    </w:p>
    <w:p w14:paraId="16EB8753" w14:textId="29D6B117" w:rsidR="00F84843" w:rsidRPr="00A8293D" w:rsidRDefault="00F84843" w:rsidP="00F84843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Therefore, the </w:t>
      </w:r>
      <w:r w:rsidR="00C23E28" w:rsidRPr="00A8293D">
        <w:rPr>
          <w:sz w:val="22"/>
          <w:szCs w:val="22"/>
        </w:rPr>
        <w:t xml:space="preserve">RRC-based </w:t>
      </w:r>
      <w:r w:rsidRPr="00A8293D">
        <w:rPr>
          <w:sz w:val="22"/>
          <w:szCs w:val="22"/>
        </w:rPr>
        <w:t xml:space="preserve">BWP switching delay within the same CG on multiple CCs triggered by DCI should </w:t>
      </w:r>
      <w:r w:rsidR="00C23E28" w:rsidRPr="00A8293D">
        <w:rPr>
          <w:sz w:val="22"/>
          <w:szCs w:val="22"/>
        </w:rPr>
        <w:t xml:space="preserve">also </w:t>
      </w:r>
      <w:r w:rsidRPr="00A8293D">
        <w:rPr>
          <w:sz w:val="22"/>
          <w:szCs w:val="22"/>
        </w:rPr>
        <w:t xml:space="preserve">follow the same principle being used for defining delay for simultaneous </w:t>
      </w:r>
      <w:r w:rsidR="00C23E28" w:rsidRPr="00A8293D">
        <w:rPr>
          <w:sz w:val="22"/>
          <w:szCs w:val="22"/>
        </w:rPr>
        <w:t xml:space="preserve">RRC-based </w:t>
      </w:r>
      <w:r w:rsidRPr="00A8293D">
        <w:rPr>
          <w:sz w:val="22"/>
          <w:szCs w:val="22"/>
        </w:rPr>
        <w:t>BWP switching on multiple CCs. Based on the analysis provided in [2] the delay (</w:t>
      </w:r>
      <w:proofErr w:type="spellStart"/>
      <w:r w:rsidRPr="00A8293D">
        <w:rPr>
          <w:sz w:val="22"/>
          <w:szCs w:val="22"/>
        </w:rPr>
        <w:t>T</w:t>
      </w:r>
      <w:r w:rsidR="00C23E28" w:rsidRPr="00A8293D">
        <w:rPr>
          <w:sz w:val="22"/>
          <w:szCs w:val="22"/>
          <w:vertAlign w:val="subscript"/>
        </w:rPr>
        <w:t>RRC</w:t>
      </w:r>
      <w:r w:rsidR="005837E6" w:rsidRPr="00A8293D">
        <w:rPr>
          <w:sz w:val="22"/>
          <w:szCs w:val="22"/>
          <w:vertAlign w:val="subscript"/>
        </w:rPr>
        <w:t>P</w:t>
      </w:r>
      <w:r w:rsidRPr="00A8293D">
        <w:rPr>
          <w:sz w:val="22"/>
          <w:szCs w:val="22"/>
          <w:vertAlign w:val="subscript"/>
        </w:rPr>
        <w:t>artial</w:t>
      </w:r>
      <w:r w:rsidR="005837E6" w:rsidRPr="00A8293D">
        <w:rPr>
          <w:sz w:val="22"/>
          <w:szCs w:val="22"/>
          <w:vertAlign w:val="subscript"/>
        </w:rPr>
        <w:t>O</w:t>
      </w:r>
      <w:r w:rsidRPr="00A8293D">
        <w:rPr>
          <w:sz w:val="22"/>
          <w:szCs w:val="22"/>
          <w:vertAlign w:val="subscript"/>
        </w:rPr>
        <w:t>verlap</w:t>
      </w:r>
      <w:proofErr w:type="spellEnd"/>
      <w:r w:rsidRPr="00A8293D">
        <w:rPr>
          <w:sz w:val="22"/>
          <w:szCs w:val="22"/>
        </w:rPr>
        <w:t xml:space="preserve">) for partially overlapped </w:t>
      </w:r>
      <w:r w:rsidR="003F038F" w:rsidRPr="00A8293D">
        <w:rPr>
          <w:sz w:val="22"/>
          <w:szCs w:val="22"/>
        </w:rPr>
        <w:t xml:space="preserve">RRC-based </w:t>
      </w:r>
      <w:r w:rsidRPr="00A8293D">
        <w:rPr>
          <w:sz w:val="22"/>
          <w:szCs w:val="22"/>
        </w:rPr>
        <w:t>BWP switching on a CC shall be expressed as follows:</w:t>
      </w:r>
    </w:p>
    <w:p w14:paraId="64B33D9D" w14:textId="0A3409C9" w:rsidR="00F84843" w:rsidRPr="00A8293D" w:rsidRDefault="00DE37DA" w:rsidP="0066503D">
      <w:pPr>
        <w:spacing w:before="240" w:after="0"/>
        <w:ind w:left="1134" w:hanging="1134"/>
        <w:jc w:val="right"/>
        <w:rPr>
          <w:rFonts w:asciiTheme="minorHAnsi" w:hAnsiTheme="minorHAnsi" w:cstheme="minorHAnsi"/>
          <w:color w:val="44546A" w:themeColor="text2"/>
          <w:sz w:val="22"/>
          <w:lang w:val="en-CA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2"/>
                <w:lang w:val="en-CA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  <w:sz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2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sz w:val="22"/>
                    <w:lang w:val="en-CA"/>
                  </w:rPr>
                  <m:t>RRCPartialOverlap</m:t>
                </m:r>
              </m:sub>
            </m:sSub>
            <m:r>
              <w:rPr>
                <w:rFonts w:ascii="Cambria Math" w:hAnsi="Cambria Math" w:cstheme="minorHAnsi"/>
                <w:sz w:val="22"/>
                <w:lang w:val="en-CA"/>
              </w:rPr>
              <m:t>=T</m:t>
            </m:r>
          </m:e>
          <m:sub>
            <m:r>
              <w:rPr>
                <w:rFonts w:ascii="Cambria Math" w:hAnsi="Cambria Math" w:cstheme="minorHAnsi"/>
                <w:sz w:val="22"/>
                <w:lang w:val="en-CA"/>
              </w:rPr>
              <m:t>RRCprocessing</m:t>
            </m:r>
          </m:sub>
        </m:sSub>
        <m:r>
          <w:rPr>
            <w:rFonts w:ascii="Cambria Math" w:hAnsi="Cambria Math" w:cstheme="minorHAnsi"/>
            <w:sz w:val="22"/>
            <w:lang w:val="en-CA"/>
          </w:rPr>
          <m:t>+</m:t>
        </m:r>
        <m:d>
          <m:dPr>
            <m:ctrlPr>
              <w:rPr>
                <w:rFonts w:ascii="Cambria Math" w:hAnsi="Cambria Math" w:cstheme="minorHAnsi"/>
                <w:i/>
                <w:sz w:val="22"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sz w:val="22"/>
                <w:lang w:val="en-CA"/>
              </w:rPr>
              <m:t>1+</m:t>
            </m:r>
            <m:f>
              <m:fPr>
                <m:ctrlPr>
                  <w:rPr>
                    <w:rFonts w:ascii="Cambria Math" w:hAnsi="Cambria Math" w:cstheme="minorHAnsi"/>
                    <w:sz w:val="22"/>
                    <w:lang w:val="en-C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theme="minorHAnsi"/>
                    <w:sz w:val="22"/>
                    <w:lang w:val="en-CA"/>
                  </w:rPr>
                  <m:t>max⁡</m:t>
                </m:r>
                <m:r>
                  <w:rPr>
                    <w:rFonts w:ascii="Cambria Math" w:hAnsi="Cambria Math" w:cstheme="minorHAnsi"/>
                    <w:sz w:val="22"/>
                    <w:lang w:val="en-CA"/>
                  </w:rPr>
                  <m:t>(0, N-K)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lang w:val="en-CA"/>
                  </w:rPr>
                  <m:t>K</m:t>
                </m:r>
              </m:den>
            </m:f>
          </m:e>
        </m:d>
        <m:r>
          <w:rPr>
            <w:rFonts w:ascii="Cambria Math" w:hAnsi="Cambria Math" w:cstheme="minorHAnsi"/>
            <w:sz w:val="22"/>
            <w:lang w:val="en-CA"/>
          </w:rPr>
          <m:t>×</m:t>
        </m:r>
        <m:sSub>
          <m:sSubPr>
            <m:ctrlPr>
              <w:rPr>
                <w:rFonts w:ascii="Cambria Math" w:hAnsi="Cambria Math" w:cstheme="minorHAnsi"/>
                <w:i/>
                <w:sz w:val="22"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lang w:val="en-CA"/>
              </w:rPr>
              <m:t>T</m:t>
            </m:r>
          </m:e>
          <m:sub>
            <m:r>
              <w:rPr>
                <w:rFonts w:ascii="Cambria Math" w:hAnsi="Cambria Math" w:cstheme="minorHAnsi"/>
                <w:sz w:val="22"/>
                <w:lang w:val="en-CA"/>
              </w:rPr>
              <m:t>BWPSwitchDelayRRC</m:t>
            </m:r>
          </m:sub>
        </m:sSub>
      </m:oMath>
      <w:r w:rsidR="000B7629" w:rsidRPr="00A8293D">
        <w:rPr>
          <w:rFonts w:ascii="Calibri" w:eastAsia="+mn-ea" w:hAnsi="Calibri" w:cs="+mn-cs"/>
          <w:iCs/>
          <w:color w:val="000000"/>
          <w:kern w:val="24"/>
        </w:rPr>
        <w:t xml:space="preserve"> </w:t>
      </w:r>
      <w:r w:rsidR="0066503D" w:rsidRPr="00A8293D">
        <w:rPr>
          <w:rFonts w:ascii="Calibri" w:eastAsia="+mn-ea" w:hAnsi="Calibri" w:cs="+mn-cs"/>
          <w:iCs/>
          <w:color w:val="000000"/>
          <w:kern w:val="24"/>
        </w:rPr>
        <w:t xml:space="preserve">                                  </w:t>
      </w:r>
      <w:r w:rsidR="000B7629" w:rsidRPr="00A8293D">
        <w:rPr>
          <w:rFonts w:ascii="Calibri" w:eastAsia="+mn-ea" w:hAnsi="Calibri" w:cs="+mn-cs"/>
          <w:iCs/>
          <w:color w:val="000000"/>
          <w:kern w:val="24"/>
        </w:rPr>
        <w:t>(</w:t>
      </w:r>
      <w:r w:rsidR="003F038F" w:rsidRPr="00A8293D">
        <w:rPr>
          <w:rFonts w:ascii="Calibri" w:eastAsia="+mn-ea" w:hAnsi="Calibri" w:cs="+mn-cs"/>
          <w:iCs/>
          <w:color w:val="000000"/>
          <w:kern w:val="24"/>
        </w:rPr>
        <w:t>2</w:t>
      </w:r>
      <w:r w:rsidR="000B7629" w:rsidRPr="00A8293D">
        <w:rPr>
          <w:rFonts w:ascii="Calibri" w:eastAsia="+mn-ea" w:hAnsi="Calibri" w:cs="+mn-cs"/>
          <w:iCs/>
          <w:color w:val="000000"/>
          <w:kern w:val="24"/>
        </w:rPr>
        <w:t>)</w:t>
      </w:r>
    </w:p>
    <w:p w14:paraId="4B4F8E4B" w14:textId="77777777" w:rsidR="00F84843" w:rsidRPr="00A8293D" w:rsidRDefault="00F84843" w:rsidP="00F84843">
      <w:pPr>
        <w:spacing w:before="240" w:after="0"/>
      </w:pPr>
      <w:r w:rsidRPr="00A8293D">
        <w:t>Where:</w:t>
      </w:r>
    </w:p>
    <w:p w14:paraId="4612C06B" w14:textId="77777777" w:rsidR="00F84843" w:rsidRPr="00A8293D" w:rsidRDefault="00F84843" w:rsidP="00F84843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 = 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>+N</w:t>
      </w:r>
      <w:r w:rsidRPr="00A8293D">
        <w:rPr>
          <w:rFonts w:ascii="Times New Roman" w:hAnsi="Times New Roman"/>
          <w:sz w:val="20"/>
          <w:vertAlign w:val="subscript"/>
        </w:rPr>
        <w:t>2</w:t>
      </w:r>
    </w:p>
    <w:p w14:paraId="586C954C" w14:textId="7A7AA721" w:rsidR="00F84843" w:rsidRPr="00A8293D" w:rsidRDefault="00F84843" w:rsidP="00F84843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 xml:space="preserve"> is the total number of CCs in MCG on which the </w:t>
      </w:r>
      <w:r w:rsidR="003F038F" w:rsidRPr="00A8293D">
        <w:rPr>
          <w:rFonts w:ascii="Times New Roman" w:hAnsi="Times New Roman"/>
          <w:sz w:val="20"/>
        </w:rPr>
        <w:t xml:space="preserve">RRC-based </w:t>
      </w:r>
      <w:r w:rsidRPr="00A8293D">
        <w:rPr>
          <w:rFonts w:ascii="Times New Roman" w:hAnsi="Times New Roman"/>
          <w:sz w:val="20"/>
        </w:rPr>
        <w:t xml:space="preserve">BWP switching is triggered simultaneously within MCG but over partially overlapping time </w:t>
      </w:r>
      <w:proofErr w:type="spellStart"/>
      <w:r w:rsidRPr="00A8293D">
        <w:rPr>
          <w:rFonts w:ascii="Times New Roman" w:hAnsi="Times New Roman"/>
          <w:sz w:val="20"/>
        </w:rPr>
        <w:t>wrt</w:t>
      </w:r>
      <w:proofErr w:type="spellEnd"/>
      <w:r w:rsidRPr="00A8293D">
        <w:rPr>
          <w:rFonts w:ascii="Times New Roman" w:hAnsi="Times New Roman"/>
          <w:sz w:val="20"/>
        </w:rPr>
        <w:t xml:space="preserve"> </w:t>
      </w:r>
      <w:r w:rsidR="003F038F" w:rsidRPr="00A8293D">
        <w:rPr>
          <w:rFonts w:ascii="Times New Roman" w:hAnsi="Times New Roman"/>
          <w:sz w:val="20"/>
        </w:rPr>
        <w:t xml:space="preserve">RRC-based </w:t>
      </w:r>
      <w:r w:rsidRPr="00A8293D">
        <w:rPr>
          <w:rFonts w:ascii="Times New Roman" w:hAnsi="Times New Roman"/>
          <w:sz w:val="20"/>
        </w:rPr>
        <w:t>BWP switching on N</w:t>
      </w:r>
      <w:r w:rsidRPr="00A8293D">
        <w:rPr>
          <w:rFonts w:ascii="Times New Roman" w:hAnsi="Times New Roman"/>
          <w:sz w:val="20"/>
          <w:vertAlign w:val="subscript"/>
        </w:rPr>
        <w:t>2</w:t>
      </w:r>
      <w:r w:rsidRPr="00A8293D">
        <w:rPr>
          <w:rFonts w:ascii="Times New Roman" w:hAnsi="Times New Roman"/>
          <w:sz w:val="20"/>
        </w:rPr>
        <w:t xml:space="preserve"> number of CCs in SCG. </w:t>
      </w:r>
    </w:p>
    <w:p w14:paraId="58A868F0" w14:textId="48090545" w:rsidR="00F84843" w:rsidRPr="00A8293D" w:rsidRDefault="00F84843" w:rsidP="00F84843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2</w:t>
      </w:r>
      <w:r w:rsidRPr="00A8293D">
        <w:rPr>
          <w:rFonts w:ascii="Times New Roman" w:hAnsi="Times New Roman"/>
          <w:sz w:val="20"/>
        </w:rPr>
        <w:t xml:space="preserve"> is the total number of CCs in SCG on which the DCI-based BWP switching is triggered simultaneously within SCG but over partially overlapping time </w:t>
      </w:r>
      <w:proofErr w:type="spellStart"/>
      <w:r w:rsidRPr="00A8293D">
        <w:rPr>
          <w:rFonts w:ascii="Times New Roman" w:hAnsi="Times New Roman"/>
          <w:sz w:val="20"/>
        </w:rPr>
        <w:t>wrt</w:t>
      </w:r>
      <w:proofErr w:type="spellEnd"/>
      <w:r w:rsidRPr="00A8293D">
        <w:rPr>
          <w:rFonts w:ascii="Times New Roman" w:hAnsi="Times New Roman"/>
          <w:sz w:val="20"/>
        </w:rPr>
        <w:t xml:space="preserve"> </w:t>
      </w:r>
      <w:r w:rsidR="003F038F" w:rsidRPr="00A8293D">
        <w:rPr>
          <w:rFonts w:ascii="Times New Roman" w:hAnsi="Times New Roman"/>
          <w:sz w:val="20"/>
        </w:rPr>
        <w:t xml:space="preserve">RRC-based </w:t>
      </w:r>
      <w:r w:rsidRPr="00A8293D">
        <w:rPr>
          <w:rFonts w:ascii="Times New Roman" w:hAnsi="Times New Roman"/>
          <w:sz w:val="20"/>
        </w:rPr>
        <w:t>BWP switching on 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 xml:space="preserve"> number of CCs in MCG. </w:t>
      </w:r>
    </w:p>
    <w:p w14:paraId="4FCEA158" w14:textId="61636D72" w:rsidR="00F84843" w:rsidRPr="00A8293D" w:rsidRDefault="00F84843" w:rsidP="00F84843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 xml:space="preserve">K = </w:t>
      </w:r>
      <w:r w:rsidR="0066503D" w:rsidRPr="00A8293D">
        <w:rPr>
          <w:rFonts w:ascii="Times New Roman" w:hAnsi="Times New Roman"/>
          <w:sz w:val="20"/>
        </w:rPr>
        <w:t>4</w:t>
      </w:r>
    </w:p>
    <w:p w14:paraId="2F9F773F" w14:textId="11757B04" w:rsidR="00F84843" w:rsidRPr="00A8293D" w:rsidRDefault="00F84843" w:rsidP="00C1001D">
      <w:pPr>
        <w:pStyle w:val="ListParagraph"/>
        <w:numPr>
          <w:ilvl w:val="0"/>
          <w:numId w:val="14"/>
        </w:numPr>
        <w:spacing w:before="240"/>
        <w:ind w:left="357" w:hanging="357"/>
        <w:contextualSpacing w:val="0"/>
        <w:rPr>
          <w:rFonts w:ascii="Times New Roman" w:hAnsi="Times New Roman"/>
          <w:b/>
          <w:bCs/>
          <w:sz w:val="20"/>
        </w:rPr>
      </w:pPr>
      <w:r w:rsidRPr="00A8293D">
        <w:rPr>
          <w:rFonts w:ascii="Times New Roman" w:hAnsi="Times New Roman"/>
          <w:b/>
          <w:bCs/>
          <w:sz w:val="20"/>
        </w:rPr>
        <w:t xml:space="preserve">Proposal # </w:t>
      </w:r>
      <w:r w:rsidR="00C1001D" w:rsidRPr="00A8293D">
        <w:rPr>
          <w:rFonts w:ascii="Times New Roman" w:hAnsi="Times New Roman"/>
          <w:b/>
          <w:bCs/>
          <w:sz w:val="20"/>
        </w:rPr>
        <w:t>2</w:t>
      </w:r>
      <w:r w:rsidRPr="00A8293D">
        <w:rPr>
          <w:rFonts w:ascii="Times New Roman" w:hAnsi="Times New Roman"/>
          <w:sz w:val="20"/>
        </w:rPr>
        <w:t xml:space="preserve">: The delay for partially overlapped </w:t>
      </w:r>
      <w:r w:rsidR="00C1001D" w:rsidRPr="00A8293D">
        <w:rPr>
          <w:rFonts w:ascii="Times New Roman" w:hAnsi="Times New Roman"/>
          <w:sz w:val="20"/>
        </w:rPr>
        <w:t>RRC</w:t>
      </w:r>
      <w:r w:rsidRPr="00A8293D">
        <w:rPr>
          <w:rFonts w:ascii="Times New Roman" w:hAnsi="Times New Roman"/>
          <w:sz w:val="20"/>
        </w:rPr>
        <w:t xml:space="preserve">-based BWP triggering on multiple CCs in a CG shall follow the same principle used for simultaneous </w:t>
      </w:r>
      <w:r w:rsidR="00C1001D" w:rsidRPr="00A8293D">
        <w:rPr>
          <w:rFonts w:ascii="Times New Roman" w:hAnsi="Times New Roman"/>
          <w:sz w:val="20"/>
        </w:rPr>
        <w:t>RRC</w:t>
      </w:r>
      <w:r w:rsidRPr="00A8293D">
        <w:rPr>
          <w:rFonts w:ascii="Times New Roman" w:hAnsi="Times New Roman"/>
          <w:sz w:val="20"/>
        </w:rPr>
        <w:t>-based BWP switching on multiple CCs for the same number of CCs.</w:t>
      </w:r>
    </w:p>
    <w:p w14:paraId="55F6CFC3" w14:textId="1F1E7222" w:rsidR="003A7A49" w:rsidRPr="00A8293D" w:rsidRDefault="003A7A49" w:rsidP="003A7A49">
      <w:pPr>
        <w:pStyle w:val="Heading2"/>
        <w:numPr>
          <w:ilvl w:val="1"/>
          <w:numId w:val="17"/>
        </w:numPr>
        <w:spacing w:before="240" w:after="0"/>
      </w:pPr>
      <w:r w:rsidRPr="00A8293D">
        <w:t>Timer-based BWP switching</w:t>
      </w:r>
    </w:p>
    <w:p w14:paraId="788D4441" w14:textId="5E3EACAE" w:rsidR="003A7A49" w:rsidRPr="00A8293D" w:rsidRDefault="003A7A49" w:rsidP="003A7A4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According to the agreements the requirements for timer-based partial overlap BWP switch shall be defined for UE regardless of whether it is capable </w:t>
      </w:r>
      <w:proofErr w:type="spellStart"/>
      <w:r w:rsidRPr="00A8293D">
        <w:rPr>
          <w:sz w:val="22"/>
          <w:szCs w:val="22"/>
        </w:rPr>
        <w:t>capable</w:t>
      </w:r>
      <w:proofErr w:type="spellEnd"/>
      <w:r w:rsidRPr="00A8293D">
        <w:rPr>
          <w:sz w:val="22"/>
          <w:szCs w:val="22"/>
        </w:rPr>
        <w:t xml:space="preserve"> of per FR gap or not. </w:t>
      </w:r>
    </w:p>
    <w:p w14:paraId="0F95E97F" w14:textId="77777777" w:rsidR="003A7A49" w:rsidRPr="00A8293D" w:rsidRDefault="003A7A49" w:rsidP="003A7A4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Another difference, compared to DCI- or RRC-based BWP switching, is that the </w:t>
      </w:r>
      <w:proofErr w:type="spellStart"/>
      <w:r w:rsidRPr="00A8293D">
        <w:rPr>
          <w:sz w:val="22"/>
          <w:szCs w:val="22"/>
        </w:rPr>
        <w:t>the</w:t>
      </w:r>
      <w:proofErr w:type="spellEnd"/>
      <w:r w:rsidRPr="00A8293D">
        <w:rPr>
          <w:sz w:val="22"/>
          <w:szCs w:val="22"/>
        </w:rPr>
        <w:t xml:space="preserve"> timer-based BWP switching can be triggered on any CC anytime even within the same CG. One implication is the interruption to the ongoing timer-BWP switching. There are two different cases:</w:t>
      </w:r>
    </w:p>
    <w:p w14:paraId="68F967E1" w14:textId="6232D1E8" w:rsidR="003A7A49" w:rsidRPr="00A8293D" w:rsidRDefault="003A7A49" w:rsidP="004F6A19">
      <w:pPr>
        <w:pStyle w:val="ListParagraph"/>
        <w:numPr>
          <w:ilvl w:val="0"/>
          <w:numId w:val="18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A8293D">
        <w:rPr>
          <w:rFonts w:ascii="Times New Roman" w:hAnsi="Times New Roman"/>
          <w:szCs w:val="22"/>
        </w:rPr>
        <w:lastRenderedPageBreak/>
        <w:t>For the UE capable of per FR gap</w:t>
      </w:r>
      <w:r w:rsidR="00DD4A44" w:rsidRPr="00A8293D">
        <w:rPr>
          <w:rFonts w:ascii="Times New Roman" w:hAnsi="Times New Roman"/>
          <w:szCs w:val="22"/>
        </w:rPr>
        <w:t xml:space="preserve">, the </w:t>
      </w:r>
      <w:r w:rsidRPr="00A8293D">
        <w:rPr>
          <w:rFonts w:ascii="Times New Roman" w:hAnsi="Times New Roman"/>
          <w:szCs w:val="22"/>
        </w:rPr>
        <w:t xml:space="preserve">ongoing timer-based BWP switching on a CC </w:t>
      </w:r>
      <w:r w:rsidR="00DD4A44" w:rsidRPr="00A8293D">
        <w:rPr>
          <w:rFonts w:ascii="Times New Roman" w:hAnsi="Times New Roman"/>
          <w:szCs w:val="22"/>
        </w:rPr>
        <w:t xml:space="preserve">in a CG (e.g. MCG) </w:t>
      </w:r>
      <w:r w:rsidRPr="00A8293D">
        <w:rPr>
          <w:rFonts w:ascii="Times New Roman" w:hAnsi="Times New Roman"/>
          <w:szCs w:val="22"/>
        </w:rPr>
        <w:t xml:space="preserve">can be interrupted </w:t>
      </w:r>
      <w:r w:rsidR="00DD4A44" w:rsidRPr="00A8293D">
        <w:rPr>
          <w:rFonts w:ascii="Times New Roman" w:hAnsi="Times New Roman"/>
          <w:szCs w:val="22"/>
        </w:rPr>
        <w:t xml:space="preserve">by </w:t>
      </w:r>
      <w:r w:rsidRPr="00A8293D">
        <w:rPr>
          <w:rFonts w:ascii="Times New Roman" w:hAnsi="Times New Roman"/>
          <w:szCs w:val="22"/>
        </w:rPr>
        <w:t xml:space="preserve">triggering of timer-based BWP switching on other </w:t>
      </w:r>
      <w:r w:rsidR="00DD4A44" w:rsidRPr="00A8293D">
        <w:rPr>
          <w:rFonts w:ascii="Times New Roman" w:hAnsi="Times New Roman"/>
          <w:szCs w:val="22"/>
        </w:rPr>
        <w:t>(</w:t>
      </w:r>
      <w:r w:rsidR="002721D6" w:rsidRPr="00A8293D">
        <w:rPr>
          <w:rFonts w:ascii="Times New Roman" w:hAnsi="Times New Roman"/>
          <w:szCs w:val="22"/>
        </w:rPr>
        <w:t>N</w:t>
      </w:r>
      <w:r w:rsidR="00DD4A44" w:rsidRPr="00A8293D">
        <w:rPr>
          <w:rFonts w:ascii="Times New Roman" w:hAnsi="Times New Roman"/>
          <w:szCs w:val="22"/>
          <w:vertAlign w:val="subscript"/>
        </w:rPr>
        <w:t>1</w:t>
      </w:r>
      <w:r w:rsidR="00DD4A44" w:rsidRPr="00A8293D">
        <w:rPr>
          <w:rFonts w:ascii="Times New Roman" w:hAnsi="Times New Roman"/>
          <w:szCs w:val="22"/>
        </w:rPr>
        <w:t xml:space="preserve">-1) </w:t>
      </w:r>
      <w:r w:rsidRPr="00A8293D">
        <w:rPr>
          <w:rFonts w:ascii="Times New Roman" w:hAnsi="Times New Roman"/>
          <w:szCs w:val="22"/>
        </w:rPr>
        <w:t>CC</w:t>
      </w:r>
      <w:r w:rsidR="00DD4A44" w:rsidRPr="00A8293D">
        <w:rPr>
          <w:rFonts w:ascii="Times New Roman" w:hAnsi="Times New Roman"/>
          <w:szCs w:val="22"/>
        </w:rPr>
        <w:t>s</w:t>
      </w:r>
      <w:r w:rsidRPr="00A8293D">
        <w:rPr>
          <w:rFonts w:ascii="Times New Roman" w:hAnsi="Times New Roman"/>
          <w:szCs w:val="22"/>
        </w:rPr>
        <w:t xml:space="preserve"> </w:t>
      </w:r>
      <w:r w:rsidR="00DD4A44" w:rsidRPr="00A8293D">
        <w:rPr>
          <w:rFonts w:ascii="Times New Roman" w:hAnsi="Times New Roman"/>
          <w:szCs w:val="22"/>
        </w:rPr>
        <w:t xml:space="preserve">only </w:t>
      </w:r>
      <w:r w:rsidRPr="00A8293D">
        <w:rPr>
          <w:rFonts w:ascii="Times New Roman" w:hAnsi="Times New Roman"/>
          <w:szCs w:val="22"/>
        </w:rPr>
        <w:t xml:space="preserve">within the same </w:t>
      </w:r>
      <w:r w:rsidR="00DD4A44" w:rsidRPr="00A8293D">
        <w:rPr>
          <w:rFonts w:ascii="Times New Roman" w:hAnsi="Times New Roman"/>
          <w:szCs w:val="22"/>
        </w:rPr>
        <w:t>CG (e.g. MCG)</w:t>
      </w:r>
      <w:r w:rsidRPr="00A8293D">
        <w:rPr>
          <w:rFonts w:ascii="Times New Roman" w:hAnsi="Times New Roman"/>
          <w:szCs w:val="22"/>
        </w:rPr>
        <w:t xml:space="preserve">. </w:t>
      </w:r>
    </w:p>
    <w:p w14:paraId="0799F27B" w14:textId="4384E591" w:rsidR="003A7A49" w:rsidRPr="00A8293D" w:rsidRDefault="003A7A49" w:rsidP="004F6A19">
      <w:pPr>
        <w:pStyle w:val="ListParagraph"/>
        <w:numPr>
          <w:ilvl w:val="0"/>
          <w:numId w:val="18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A8293D">
        <w:rPr>
          <w:rFonts w:ascii="Times New Roman" w:hAnsi="Times New Roman"/>
          <w:szCs w:val="22"/>
        </w:rPr>
        <w:t xml:space="preserve">For the UE </w:t>
      </w:r>
      <w:r w:rsidR="00DD4A44" w:rsidRPr="00A8293D">
        <w:rPr>
          <w:rFonts w:ascii="Times New Roman" w:hAnsi="Times New Roman"/>
          <w:szCs w:val="22"/>
        </w:rPr>
        <w:t xml:space="preserve">not </w:t>
      </w:r>
      <w:r w:rsidRPr="00A8293D">
        <w:rPr>
          <w:rFonts w:ascii="Times New Roman" w:hAnsi="Times New Roman"/>
          <w:szCs w:val="22"/>
        </w:rPr>
        <w:t xml:space="preserve">capable of per FR gap, </w:t>
      </w:r>
      <w:r w:rsidR="00DD4A44" w:rsidRPr="00A8293D">
        <w:rPr>
          <w:rFonts w:ascii="Times New Roman" w:hAnsi="Times New Roman"/>
          <w:szCs w:val="22"/>
        </w:rPr>
        <w:t>the ongoing timer-based BWP switching on a CC in a CG (e.g. MCG) can be interrupted by timer-based BWP switching on (</w:t>
      </w:r>
      <w:r w:rsidR="002721D6" w:rsidRPr="00A8293D">
        <w:rPr>
          <w:rFonts w:ascii="Times New Roman" w:hAnsi="Times New Roman"/>
          <w:szCs w:val="22"/>
        </w:rPr>
        <w:t>N</w:t>
      </w:r>
      <w:r w:rsidR="00DD4A44" w:rsidRPr="00A8293D">
        <w:rPr>
          <w:rFonts w:ascii="Times New Roman" w:hAnsi="Times New Roman"/>
          <w:szCs w:val="22"/>
          <w:vertAlign w:val="subscript"/>
        </w:rPr>
        <w:t>1</w:t>
      </w:r>
      <w:r w:rsidR="00DD4A44" w:rsidRPr="00A8293D">
        <w:rPr>
          <w:rFonts w:ascii="Times New Roman" w:hAnsi="Times New Roman"/>
          <w:szCs w:val="22"/>
        </w:rPr>
        <w:t xml:space="preserve">-1) other CCs within the same CG (e.g. MCG) and also by timer-based BWP switching on </w:t>
      </w:r>
      <w:r w:rsidR="002721D6" w:rsidRPr="00A8293D">
        <w:rPr>
          <w:rFonts w:ascii="Times New Roman" w:hAnsi="Times New Roman"/>
          <w:szCs w:val="22"/>
        </w:rPr>
        <w:t>N</w:t>
      </w:r>
      <w:r w:rsidR="00DD4A44" w:rsidRPr="00A8293D">
        <w:rPr>
          <w:rFonts w:ascii="Times New Roman" w:hAnsi="Times New Roman"/>
          <w:szCs w:val="22"/>
          <w:vertAlign w:val="subscript"/>
        </w:rPr>
        <w:t>2</w:t>
      </w:r>
      <w:r w:rsidR="00915DA3" w:rsidRPr="00A8293D">
        <w:rPr>
          <w:rFonts w:ascii="Times New Roman" w:hAnsi="Times New Roman"/>
          <w:szCs w:val="22"/>
        </w:rPr>
        <w:t xml:space="preserve"> </w:t>
      </w:r>
      <w:r w:rsidR="00DD4A44" w:rsidRPr="00A8293D">
        <w:rPr>
          <w:rFonts w:ascii="Times New Roman" w:hAnsi="Times New Roman"/>
          <w:szCs w:val="22"/>
        </w:rPr>
        <w:t xml:space="preserve">CCs </w:t>
      </w:r>
      <w:r w:rsidR="00915DA3" w:rsidRPr="00A8293D">
        <w:rPr>
          <w:rFonts w:ascii="Times New Roman" w:hAnsi="Times New Roman"/>
          <w:szCs w:val="22"/>
        </w:rPr>
        <w:t xml:space="preserve">in the other </w:t>
      </w:r>
      <w:r w:rsidR="00DD4A44" w:rsidRPr="00A8293D">
        <w:rPr>
          <w:rFonts w:ascii="Times New Roman" w:hAnsi="Times New Roman"/>
          <w:szCs w:val="22"/>
        </w:rPr>
        <w:t xml:space="preserve">CG (e.g. </w:t>
      </w:r>
      <w:r w:rsidR="00915DA3" w:rsidRPr="00A8293D">
        <w:rPr>
          <w:rFonts w:ascii="Times New Roman" w:hAnsi="Times New Roman"/>
          <w:szCs w:val="22"/>
        </w:rPr>
        <w:t>S</w:t>
      </w:r>
      <w:r w:rsidR="00DD4A44" w:rsidRPr="00A8293D">
        <w:rPr>
          <w:rFonts w:ascii="Times New Roman" w:hAnsi="Times New Roman"/>
          <w:szCs w:val="22"/>
        </w:rPr>
        <w:t>CG)</w:t>
      </w:r>
      <w:r w:rsidRPr="00A8293D">
        <w:rPr>
          <w:rFonts w:ascii="Times New Roman" w:hAnsi="Times New Roman"/>
          <w:szCs w:val="22"/>
        </w:rPr>
        <w:t xml:space="preserve">. </w:t>
      </w:r>
    </w:p>
    <w:p w14:paraId="37F80844" w14:textId="048B0F04" w:rsidR="003A7A49" w:rsidRPr="00A8293D" w:rsidRDefault="00915DA3" w:rsidP="003A7A4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The timer-based BWP switching delay should </w:t>
      </w:r>
      <w:r w:rsidR="003A7A49" w:rsidRPr="00A8293D">
        <w:rPr>
          <w:sz w:val="22"/>
          <w:szCs w:val="22"/>
        </w:rPr>
        <w:t xml:space="preserve">depend on the </w:t>
      </w:r>
      <w:r w:rsidRPr="00A8293D">
        <w:rPr>
          <w:sz w:val="22"/>
          <w:szCs w:val="22"/>
        </w:rPr>
        <w:t xml:space="preserve">total </w:t>
      </w:r>
      <w:r w:rsidR="003A7A49" w:rsidRPr="00A8293D">
        <w:rPr>
          <w:sz w:val="22"/>
          <w:szCs w:val="22"/>
        </w:rPr>
        <w:t>number (K) of CCs that can be simultaneously processed by the UE for BWP switching</w:t>
      </w:r>
      <w:r w:rsidRPr="00A8293D">
        <w:rPr>
          <w:sz w:val="22"/>
          <w:szCs w:val="22"/>
        </w:rPr>
        <w:t xml:space="preserve"> as well as the total duration to account for the interruption caused by timer-based BWP switching on other CCs within the same CG or in both CG depending whether the UE supports per FR gap or not</w:t>
      </w:r>
      <w:r w:rsidR="003A7A49" w:rsidRPr="00A8293D">
        <w:rPr>
          <w:sz w:val="22"/>
          <w:szCs w:val="22"/>
        </w:rPr>
        <w:t xml:space="preserve">. </w:t>
      </w:r>
    </w:p>
    <w:p w14:paraId="4161D94B" w14:textId="26E0E047" w:rsidR="003A7A49" w:rsidRPr="00A8293D" w:rsidRDefault="003A7A49" w:rsidP="003A7A4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 xml:space="preserve">Based on the analysis provided in [2] </w:t>
      </w:r>
      <w:r w:rsidR="007C22A7" w:rsidRPr="00A8293D">
        <w:rPr>
          <w:sz w:val="22"/>
          <w:szCs w:val="22"/>
        </w:rPr>
        <w:t xml:space="preserve">and considering the impact of interruption during the timer-based BWP switching, </w:t>
      </w:r>
      <w:r w:rsidRPr="00A8293D">
        <w:rPr>
          <w:sz w:val="22"/>
          <w:szCs w:val="22"/>
        </w:rPr>
        <w:t>the delay (</w:t>
      </w:r>
      <w:proofErr w:type="spellStart"/>
      <w:r w:rsidRPr="00A8293D">
        <w:rPr>
          <w:sz w:val="22"/>
          <w:szCs w:val="22"/>
        </w:rPr>
        <w:t>T</w:t>
      </w:r>
      <w:r w:rsidR="007C22A7" w:rsidRPr="00A8293D">
        <w:rPr>
          <w:sz w:val="22"/>
          <w:szCs w:val="22"/>
          <w:vertAlign w:val="subscript"/>
        </w:rPr>
        <w:t>timer</w:t>
      </w:r>
      <w:proofErr w:type="spellEnd"/>
      <w:r w:rsidRPr="00A8293D">
        <w:rPr>
          <w:sz w:val="22"/>
          <w:szCs w:val="22"/>
          <w:vertAlign w:val="subscript"/>
        </w:rPr>
        <w:t>-partial overlap</w:t>
      </w:r>
      <w:r w:rsidRPr="00A8293D">
        <w:rPr>
          <w:sz w:val="22"/>
          <w:szCs w:val="22"/>
        </w:rPr>
        <w:t xml:space="preserve">) for partially overlapped </w:t>
      </w:r>
      <w:r w:rsidR="007C22A7" w:rsidRPr="00A8293D">
        <w:rPr>
          <w:sz w:val="22"/>
          <w:szCs w:val="22"/>
        </w:rPr>
        <w:t>timer</w:t>
      </w:r>
      <w:r w:rsidRPr="00A8293D">
        <w:rPr>
          <w:sz w:val="22"/>
          <w:szCs w:val="22"/>
        </w:rPr>
        <w:t xml:space="preserve">-based BWP switching on a CC shall </w:t>
      </w:r>
      <w:r w:rsidR="002D46C9" w:rsidRPr="00A8293D">
        <w:rPr>
          <w:sz w:val="22"/>
          <w:szCs w:val="22"/>
        </w:rPr>
        <w:t xml:space="preserve">depend on whether the UE is capable of per FR gap or not: </w:t>
      </w:r>
    </w:p>
    <w:p w14:paraId="12C6F1F4" w14:textId="1A7F79FA" w:rsidR="002D46C9" w:rsidRPr="00A8293D" w:rsidRDefault="002D46C9" w:rsidP="003A7A4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>For the UE capable of per FR gaps</w:t>
      </w:r>
      <w:r w:rsidR="005837E6" w:rsidRPr="00A8293D">
        <w:rPr>
          <w:sz w:val="22"/>
          <w:szCs w:val="22"/>
        </w:rPr>
        <w:t>,</w:t>
      </w:r>
      <w:r w:rsidRPr="00A8293D">
        <w:rPr>
          <w:sz w:val="22"/>
          <w:szCs w:val="22"/>
        </w:rPr>
        <w:t xml:space="preserve"> the delay (</w:t>
      </w:r>
      <w:proofErr w:type="spellStart"/>
      <w:r w:rsidRPr="00A8293D">
        <w:rPr>
          <w:sz w:val="22"/>
          <w:szCs w:val="22"/>
        </w:rPr>
        <w:t>T</w:t>
      </w:r>
      <w:r w:rsidRPr="00A8293D">
        <w:rPr>
          <w:sz w:val="22"/>
          <w:szCs w:val="22"/>
          <w:vertAlign w:val="subscript"/>
        </w:rPr>
        <w:t>timer</w:t>
      </w:r>
      <w:proofErr w:type="spellEnd"/>
      <w:r w:rsidRPr="00A8293D">
        <w:rPr>
          <w:sz w:val="22"/>
          <w:szCs w:val="22"/>
          <w:vertAlign w:val="subscript"/>
        </w:rPr>
        <w:t>-partial overlap</w:t>
      </w:r>
      <w:r w:rsidRPr="00A8293D">
        <w:rPr>
          <w:sz w:val="22"/>
          <w:szCs w:val="22"/>
        </w:rPr>
        <w:t xml:space="preserve">) </w:t>
      </w:r>
      <w:r w:rsidR="005837E6" w:rsidRPr="00A8293D">
        <w:rPr>
          <w:sz w:val="22"/>
          <w:szCs w:val="22"/>
        </w:rPr>
        <w:t xml:space="preserve">for partially overlapped timer-based BWP switching delay on CC in CG1 </w:t>
      </w:r>
      <w:r w:rsidRPr="00A8293D">
        <w:rPr>
          <w:sz w:val="22"/>
          <w:szCs w:val="22"/>
        </w:rPr>
        <w:t>shall be expressed as follows:</w:t>
      </w:r>
    </w:p>
    <w:p w14:paraId="511E3834" w14:textId="5758B826" w:rsidR="007C22A7" w:rsidRPr="00A8293D" w:rsidRDefault="00DE37DA" w:rsidP="00112F3A">
      <w:pPr>
        <w:spacing w:before="240" w:after="0"/>
        <w:jc w:val="right"/>
        <w:rPr>
          <w:rFonts w:ascii="Calibri" w:eastAsia="+mn-ea" w:hAnsi="Calibri" w:cs="+mn-cs"/>
          <w:color w:val="000000"/>
          <w:kern w:val="24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timerPartialOverlap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en-US"/>
          </w:rPr>
          <m:t xml:space="preserve">= 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x-none"/>
          </w:rPr>
          <m:t>+D*</m:t>
        </m:r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N</m:t>
                    </m:r>
                  </m:num>
                  <m:den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K</m:t>
                    </m:r>
                  </m:den>
                </m:f>
              </m:e>
            </m:d>
            <m:r>
              <w:rPr>
                <w:rFonts w:ascii="Cambria Math" w:eastAsia="+mn-ea" w:hAnsi="Cambria Math" w:cs="+mn-cs"/>
                <w:color w:val="000000"/>
                <w:kern w:val="24"/>
              </w:rPr>
              <m:t>-</m:t>
            </m:r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1</m:t>
            </m:r>
          </m:e>
        </m:d>
        <m:r>
          <w:rPr>
            <w:rFonts w:ascii="Cambria Math" w:eastAsia="+mn-ea" w:hAnsi="Cambria Math" w:cs="+mn-cs"/>
            <w:color w:val="000000"/>
            <w:kern w:val="24"/>
            <w:lang w:val="x-none"/>
          </w:rPr>
          <m:t>+</m:t>
        </m:r>
        <m:nary>
          <m:naryPr>
            <m:chr m:val="∑"/>
            <m:limLoc m:val="subSup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x-none"/>
              </w:rPr>
            </m:ctrlPr>
          </m:naryPr>
          <m:sub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i=1</m:t>
            </m:r>
          </m:sub>
          <m:sup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x-none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N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1</m:t>
                </m:r>
              </m:sub>
            </m:sSub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-1</m:t>
            </m:r>
          </m:sup>
          <m:e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x-none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T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interrupt,i</m:t>
                </m:r>
              </m:sub>
            </m:sSub>
          </m:e>
        </m:nary>
      </m:oMath>
      <w:r w:rsidR="007C22A7" w:rsidRPr="00A8293D">
        <w:rPr>
          <w:rFonts w:ascii="Calibri" w:eastAsia="+mn-ea" w:hAnsi="Calibri" w:cs="+mn-cs"/>
          <w:color w:val="000000"/>
          <w:kern w:val="24"/>
        </w:rPr>
        <w:t xml:space="preserve"> </w:t>
      </w:r>
      <w:r w:rsidR="00112F3A" w:rsidRPr="00A8293D">
        <w:rPr>
          <w:rFonts w:ascii="Calibri" w:eastAsia="+mn-ea" w:hAnsi="Calibri" w:cs="+mn-cs"/>
          <w:color w:val="000000"/>
          <w:kern w:val="24"/>
        </w:rPr>
        <w:t xml:space="preserve">                   (3)</w:t>
      </w:r>
    </w:p>
    <w:p w14:paraId="7E89BA94" w14:textId="29319C0D" w:rsidR="002D46C9" w:rsidRPr="00A8293D" w:rsidRDefault="002D46C9" w:rsidP="002D46C9">
      <w:pPr>
        <w:spacing w:before="240" w:after="0"/>
        <w:rPr>
          <w:sz w:val="22"/>
          <w:szCs w:val="22"/>
        </w:rPr>
      </w:pPr>
      <w:r w:rsidRPr="00A8293D">
        <w:rPr>
          <w:sz w:val="22"/>
          <w:szCs w:val="22"/>
        </w:rPr>
        <w:t>For the UE not capable of per FR gaps the delay (</w:t>
      </w:r>
      <w:proofErr w:type="spellStart"/>
      <w:r w:rsidRPr="00A8293D">
        <w:rPr>
          <w:sz w:val="22"/>
          <w:szCs w:val="22"/>
        </w:rPr>
        <w:t>T</w:t>
      </w:r>
      <w:r w:rsidRPr="00A8293D">
        <w:rPr>
          <w:sz w:val="22"/>
          <w:szCs w:val="22"/>
          <w:vertAlign w:val="subscript"/>
        </w:rPr>
        <w:t>timer</w:t>
      </w:r>
      <w:proofErr w:type="spellEnd"/>
      <w:r w:rsidRPr="00A8293D">
        <w:rPr>
          <w:sz w:val="22"/>
          <w:szCs w:val="22"/>
          <w:vertAlign w:val="subscript"/>
        </w:rPr>
        <w:t>-partial overlap</w:t>
      </w:r>
      <w:r w:rsidRPr="00A8293D">
        <w:rPr>
          <w:sz w:val="22"/>
          <w:szCs w:val="22"/>
        </w:rPr>
        <w:t xml:space="preserve">) </w:t>
      </w:r>
      <w:r w:rsidR="00576C4A" w:rsidRPr="00A8293D">
        <w:rPr>
          <w:sz w:val="22"/>
          <w:szCs w:val="22"/>
        </w:rPr>
        <w:t xml:space="preserve">for partially overlapped timer-based BWP switching delay on CC in CG1 </w:t>
      </w:r>
      <w:r w:rsidRPr="00A8293D">
        <w:rPr>
          <w:sz w:val="22"/>
          <w:szCs w:val="22"/>
        </w:rPr>
        <w:t>shall be expressed as follows:</w:t>
      </w:r>
    </w:p>
    <w:p w14:paraId="7880C16F" w14:textId="72CD172E" w:rsidR="002D46C9" w:rsidRPr="00A8293D" w:rsidRDefault="00DE37DA" w:rsidP="002D46C9">
      <w:pPr>
        <w:spacing w:before="240" w:after="0"/>
        <w:jc w:val="right"/>
        <w:rPr>
          <w:rFonts w:ascii="Calibri" w:eastAsia="+mn-ea" w:hAnsi="Calibri" w:cs="+mn-cs"/>
          <w:color w:val="000000"/>
          <w:kern w:val="24"/>
        </w:rPr>
      </w:pPr>
      <m:oMath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DCIPartialOverlap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en-US"/>
          </w:rPr>
          <m:t xml:space="preserve">= </m:t>
        </m:r>
        <m:sSub>
          <m:sSub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en-US"/>
              </w:rPr>
            </m:ctrlPr>
          </m:sSubPr>
          <m:e>
            <m:r>
              <w:rPr>
                <w:rFonts w:ascii="Cambria Math" w:eastAsia="+mn-ea" w:hAnsi="Cambria Math" w:cs="+mn-cs"/>
                <w:color w:val="000000"/>
                <w:kern w:val="24"/>
              </w:rPr>
              <m:t>T</m:t>
            </m:r>
          </m:e>
          <m:sub>
            <m:r>
              <w:rPr>
                <w:rFonts w:ascii="Cambria Math" w:eastAsia="+mn-ea" w:hAnsi="Cambria Math" w:cs="+mn-cs"/>
                <w:color w:val="000000"/>
                <w:kern w:val="24"/>
              </w:rPr>
              <m:t>BWPSwitchDelay</m:t>
            </m:r>
          </m:sub>
        </m:sSub>
        <m:r>
          <w:rPr>
            <w:rFonts w:ascii="Cambria Math" w:eastAsia="+mn-ea" w:hAnsi="Cambria Math" w:cs="+mn-cs"/>
            <w:color w:val="000000"/>
            <w:kern w:val="24"/>
            <w:lang w:val="x-none"/>
          </w:rPr>
          <m:t>+D*</m:t>
        </m:r>
        <m:d>
          <m:d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N</m:t>
                    </m:r>
                  </m:num>
                  <m:den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</w:rPr>
                      <m:t>K</m:t>
                    </m:r>
                  </m:den>
                </m:f>
              </m:e>
            </m:d>
            <m:r>
              <w:rPr>
                <w:rFonts w:ascii="Cambria Math" w:eastAsia="+mn-ea" w:hAnsi="Cambria Math" w:cs="+mn-cs"/>
                <w:color w:val="000000"/>
                <w:kern w:val="24"/>
              </w:rPr>
              <m:t>-</m:t>
            </m:r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1</m:t>
            </m:r>
          </m:e>
        </m:d>
        <m:r>
          <w:rPr>
            <w:rFonts w:ascii="Cambria Math" w:eastAsia="+mn-ea" w:hAnsi="Cambria Math" w:cs="+mn-cs"/>
            <w:color w:val="000000"/>
            <w:kern w:val="24"/>
            <w:lang w:val="x-none"/>
          </w:rPr>
          <m:t>+</m:t>
        </m:r>
        <m:nary>
          <m:naryPr>
            <m:chr m:val="∑"/>
            <m:limLoc m:val="subSup"/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lang w:val="x-none"/>
              </w:rPr>
            </m:ctrlPr>
          </m:naryPr>
          <m:sub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i=1</m:t>
            </m:r>
          </m:sub>
          <m:sup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x-none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N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1</m:t>
                </m:r>
              </m:sub>
            </m:sSub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-1</m:t>
            </m:r>
          </m:sup>
          <m:e>
            <m:sSub>
              <m:sSubPr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x-none"/>
                  </w:rPr>
                </m:ctrlPr>
              </m:sSubPr>
              <m:e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T</m:t>
                </m:r>
              </m:e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interrupt,i</m:t>
                </m:r>
              </m:sub>
            </m:sSub>
            <m:r>
              <w:rPr>
                <w:rFonts w:ascii="Cambria Math" w:eastAsia="+mn-ea" w:hAnsi="Cambria Math" w:cs="+mn-cs"/>
                <w:color w:val="000000"/>
                <w:kern w:val="24"/>
                <w:lang w:val="x-none"/>
              </w:rPr>
              <m:t>+</m:t>
            </m:r>
            <m:nary>
              <m:naryPr>
                <m:chr m:val="∑"/>
                <m:limLoc m:val="subSup"/>
                <m:ctrlPr>
                  <w:rPr>
                    <w:rFonts w:ascii="Cambria Math" w:eastAsia="+mn-ea" w:hAnsi="Cambria Math" w:cs="+mn-cs"/>
                    <w:i/>
                    <w:iCs/>
                    <w:color w:val="000000"/>
                    <w:kern w:val="24"/>
                    <w:lang w:val="x-none"/>
                  </w:rPr>
                </m:ctrlPr>
              </m:naryPr>
              <m:sub>
                <m:r>
                  <w:rPr>
                    <w:rFonts w:ascii="Cambria Math" w:eastAsia="+mn-ea" w:hAnsi="Cambria Math" w:cs="+mn-cs"/>
                    <w:color w:val="000000"/>
                    <w:kern w:val="24"/>
                    <w:lang w:val="x-none"/>
                  </w:rPr>
                  <m:t>i=1</m:t>
                </m:r>
              </m:sub>
              <m:sup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lang w:val="x-none"/>
                      </w:rPr>
                      <m:t>2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lang w:val="x-none"/>
                      </w:rPr>
                      <m:t>T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lang w:val="x-none"/>
                      </w:rPr>
                      <m:t>interrupt,i</m:t>
                    </m:r>
                  </m:sub>
                </m:sSub>
              </m:e>
            </m:nary>
            <m:r>
              <m:rPr>
                <m:sty m:val="p"/>
              </m:rPr>
              <w:rPr>
                <w:rFonts w:ascii="Cambria Math" w:eastAsia="+mn-ea" w:hAnsi="Cambria Math" w:cs="+mn-cs"/>
                <w:color w:val="000000"/>
                <w:kern w:val="24"/>
              </w:rPr>
              <m:t xml:space="preserve">  </m:t>
            </m:r>
          </m:e>
        </m:nary>
      </m:oMath>
      <w:r w:rsidR="002D46C9" w:rsidRPr="00A8293D">
        <w:rPr>
          <w:rFonts w:ascii="Calibri" w:eastAsia="+mn-ea" w:hAnsi="Calibri" w:cs="+mn-cs"/>
          <w:color w:val="000000"/>
          <w:kern w:val="24"/>
        </w:rPr>
        <w:t xml:space="preserve">                    (4)</w:t>
      </w:r>
    </w:p>
    <w:p w14:paraId="3432BEAA" w14:textId="6C3641A1" w:rsidR="00112F3A" w:rsidRPr="00A8293D" w:rsidRDefault="00112F3A" w:rsidP="00112F3A">
      <w:pPr>
        <w:spacing w:before="240" w:after="0"/>
      </w:pPr>
      <w:r w:rsidRPr="00A8293D">
        <w:t>Where:</w:t>
      </w:r>
    </w:p>
    <w:p w14:paraId="19C95208" w14:textId="77777777" w:rsidR="00112F3A" w:rsidRPr="00A8293D" w:rsidRDefault="00112F3A" w:rsidP="00112F3A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 = 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>+N</w:t>
      </w:r>
      <w:r w:rsidRPr="00A8293D">
        <w:rPr>
          <w:rFonts w:ascii="Times New Roman" w:hAnsi="Times New Roman"/>
          <w:sz w:val="20"/>
          <w:vertAlign w:val="subscript"/>
        </w:rPr>
        <w:t>2</w:t>
      </w:r>
    </w:p>
    <w:p w14:paraId="5B5CC150" w14:textId="3B55DAD4" w:rsidR="00112F3A" w:rsidRPr="00A8293D" w:rsidRDefault="00112F3A" w:rsidP="00112F3A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1</w:t>
      </w:r>
      <w:r w:rsidRPr="00A8293D">
        <w:rPr>
          <w:rFonts w:ascii="Times New Roman" w:hAnsi="Times New Roman"/>
          <w:sz w:val="20"/>
        </w:rPr>
        <w:t xml:space="preserve"> is the total number of CCs in </w:t>
      </w:r>
      <w:r w:rsidR="00776498" w:rsidRPr="00A8293D">
        <w:rPr>
          <w:rFonts w:ascii="Times New Roman" w:hAnsi="Times New Roman"/>
          <w:sz w:val="20"/>
        </w:rPr>
        <w:t>CG1</w:t>
      </w:r>
      <w:r w:rsidRPr="00A8293D">
        <w:rPr>
          <w:rFonts w:ascii="Times New Roman" w:hAnsi="Times New Roman"/>
          <w:sz w:val="20"/>
        </w:rPr>
        <w:t xml:space="preserve"> on which the </w:t>
      </w:r>
      <w:r w:rsidR="00776498" w:rsidRPr="00A8293D">
        <w:rPr>
          <w:rFonts w:ascii="Times New Roman" w:hAnsi="Times New Roman"/>
          <w:sz w:val="20"/>
        </w:rPr>
        <w:t>timer</w:t>
      </w:r>
      <w:r w:rsidRPr="00A8293D">
        <w:rPr>
          <w:rFonts w:ascii="Times New Roman" w:hAnsi="Times New Roman"/>
          <w:sz w:val="20"/>
        </w:rPr>
        <w:t xml:space="preserve">-based BWP switching is triggered. </w:t>
      </w:r>
    </w:p>
    <w:p w14:paraId="1071140D" w14:textId="12567E8B" w:rsidR="00112F3A" w:rsidRPr="00A8293D" w:rsidRDefault="00112F3A" w:rsidP="00112F3A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N</w:t>
      </w:r>
      <w:r w:rsidRPr="00A8293D">
        <w:rPr>
          <w:rFonts w:ascii="Times New Roman" w:hAnsi="Times New Roman"/>
          <w:sz w:val="20"/>
          <w:vertAlign w:val="subscript"/>
        </w:rPr>
        <w:t>2</w:t>
      </w:r>
      <w:r w:rsidRPr="00A8293D">
        <w:rPr>
          <w:rFonts w:ascii="Times New Roman" w:hAnsi="Times New Roman"/>
          <w:sz w:val="20"/>
        </w:rPr>
        <w:t xml:space="preserve"> is the total number of CCs in </w:t>
      </w:r>
      <w:r w:rsidR="00776498" w:rsidRPr="00A8293D">
        <w:rPr>
          <w:rFonts w:ascii="Times New Roman" w:hAnsi="Times New Roman"/>
          <w:sz w:val="20"/>
        </w:rPr>
        <w:t xml:space="preserve">CG2 </w:t>
      </w:r>
      <w:r w:rsidRPr="00A8293D">
        <w:rPr>
          <w:rFonts w:ascii="Times New Roman" w:hAnsi="Times New Roman"/>
          <w:sz w:val="20"/>
        </w:rPr>
        <w:t xml:space="preserve">on which the </w:t>
      </w:r>
      <w:r w:rsidR="00776498" w:rsidRPr="00A8293D">
        <w:rPr>
          <w:rFonts w:ascii="Times New Roman" w:hAnsi="Times New Roman"/>
          <w:sz w:val="20"/>
        </w:rPr>
        <w:t>timer</w:t>
      </w:r>
      <w:r w:rsidRPr="00A8293D">
        <w:rPr>
          <w:rFonts w:ascii="Times New Roman" w:hAnsi="Times New Roman"/>
          <w:sz w:val="20"/>
        </w:rPr>
        <w:t xml:space="preserve">-based BWP switching is triggered. </w:t>
      </w:r>
    </w:p>
    <w:p w14:paraId="5D1ADF1C" w14:textId="560F588F" w:rsidR="00112F3A" w:rsidRPr="00A8293D" w:rsidRDefault="00112F3A" w:rsidP="00112F3A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 xml:space="preserve">K = </w:t>
      </w:r>
      <w:r w:rsidR="004720B8" w:rsidRPr="00A8293D">
        <w:rPr>
          <w:rFonts w:ascii="Times New Roman" w:hAnsi="Times New Roman"/>
          <w:sz w:val="20"/>
        </w:rPr>
        <w:t>1</w:t>
      </w:r>
    </w:p>
    <w:p w14:paraId="2B51DA49" w14:textId="7A893831" w:rsidR="00112F3A" w:rsidRPr="00A8293D" w:rsidRDefault="004720B8" w:rsidP="004720B8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/>
          <w:sz w:val="20"/>
        </w:rPr>
      </w:pPr>
      <w:r w:rsidRPr="00A8293D">
        <w:rPr>
          <w:rFonts w:ascii="Times New Roman" w:hAnsi="Times New Roman"/>
          <w:sz w:val="20"/>
        </w:rPr>
        <w:t>D = 100 µs (Type 1) and 200 µs (Type 2)</w:t>
      </w:r>
    </w:p>
    <w:p w14:paraId="72F8C77C" w14:textId="4D09DD7A" w:rsidR="00247E84" w:rsidRPr="00A8293D" w:rsidRDefault="00247E84" w:rsidP="00DC6674">
      <w:pPr>
        <w:pStyle w:val="BodyText"/>
        <w:spacing w:after="0"/>
        <w:rPr>
          <w:sz w:val="22"/>
          <w:szCs w:val="22"/>
        </w:rPr>
      </w:pPr>
    </w:p>
    <w:p w14:paraId="05556A09" w14:textId="41556982" w:rsidR="002721D6" w:rsidRPr="00A8293D" w:rsidRDefault="002721D6" w:rsidP="002721D6">
      <w:pPr>
        <w:pStyle w:val="ListParagraph"/>
        <w:numPr>
          <w:ilvl w:val="0"/>
          <w:numId w:val="14"/>
        </w:numPr>
        <w:spacing w:before="120"/>
        <w:ind w:left="357" w:hanging="357"/>
        <w:contextualSpacing w:val="0"/>
        <w:rPr>
          <w:rFonts w:ascii="Times New Roman" w:hAnsi="Times New Roman"/>
          <w:b/>
          <w:bCs/>
          <w:szCs w:val="22"/>
        </w:rPr>
      </w:pPr>
      <w:r w:rsidRPr="00A8293D">
        <w:rPr>
          <w:rFonts w:ascii="Times New Roman" w:hAnsi="Times New Roman"/>
          <w:b/>
          <w:bCs/>
          <w:szCs w:val="22"/>
        </w:rPr>
        <w:t xml:space="preserve">Observation # 2: </w:t>
      </w:r>
      <w:r w:rsidRPr="00A8293D">
        <w:rPr>
          <w:rFonts w:ascii="Times New Roman" w:hAnsi="Times New Roman"/>
          <w:szCs w:val="22"/>
        </w:rPr>
        <w:t>For the UE capable of per FR gap, the ongoing timer-based BWP switching on a CC in a CG (e.g. MCG) can be interrupted by triggering of timer-based BWP switching on other (N</w:t>
      </w:r>
      <w:r w:rsidRPr="00A8293D">
        <w:rPr>
          <w:rFonts w:ascii="Times New Roman" w:hAnsi="Times New Roman"/>
          <w:szCs w:val="22"/>
          <w:vertAlign w:val="subscript"/>
        </w:rPr>
        <w:t>1</w:t>
      </w:r>
      <w:r w:rsidRPr="00A8293D">
        <w:rPr>
          <w:rFonts w:ascii="Times New Roman" w:hAnsi="Times New Roman"/>
          <w:szCs w:val="22"/>
        </w:rPr>
        <w:t xml:space="preserve">-1) CCs only within the same CG (e.g. MCG). </w:t>
      </w:r>
    </w:p>
    <w:p w14:paraId="4B577515" w14:textId="77777777" w:rsidR="002721D6" w:rsidRPr="00A8293D" w:rsidRDefault="002721D6" w:rsidP="002721D6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A8293D">
        <w:rPr>
          <w:rFonts w:ascii="Times New Roman" w:hAnsi="Times New Roman"/>
          <w:b/>
          <w:bCs/>
          <w:szCs w:val="22"/>
        </w:rPr>
        <w:t xml:space="preserve">Observation # 3: </w:t>
      </w:r>
      <w:r w:rsidRPr="00A8293D">
        <w:rPr>
          <w:rFonts w:ascii="Times New Roman" w:hAnsi="Times New Roman"/>
          <w:szCs w:val="22"/>
        </w:rPr>
        <w:t>For the UE not capable of per FR gap, the ongoing timer-based BWP switching on a CC in a CG (e.g. MCG) can be interrupted by timer-based BWP switching on (N</w:t>
      </w:r>
      <w:r w:rsidRPr="00A8293D">
        <w:rPr>
          <w:rFonts w:ascii="Times New Roman" w:hAnsi="Times New Roman"/>
          <w:szCs w:val="22"/>
          <w:vertAlign w:val="subscript"/>
        </w:rPr>
        <w:t>1</w:t>
      </w:r>
      <w:r w:rsidRPr="00A8293D">
        <w:rPr>
          <w:rFonts w:ascii="Times New Roman" w:hAnsi="Times New Roman"/>
          <w:szCs w:val="22"/>
        </w:rPr>
        <w:t>-1) other CCs within the same CG (e.g. MCG) and also by timer-based BWP switching on N</w:t>
      </w:r>
      <w:r w:rsidRPr="00A8293D">
        <w:rPr>
          <w:rFonts w:ascii="Times New Roman" w:hAnsi="Times New Roman"/>
          <w:szCs w:val="22"/>
          <w:vertAlign w:val="subscript"/>
        </w:rPr>
        <w:t>2</w:t>
      </w:r>
      <w:r w:rsidRPr="00A8293D">
        <w:rPr>
          <w:rFonts w:ascii="Times New Roman" w:hAnsi="Times New Roman"/>
          <w:szCs w:val="22"/>
        </w:rPr>
        <w:t xml:space="preserve"> CCs in the other CG (e.g. SCG). </w:t>
      </w:r>
    </w:p>
    <w:p w14:paraId="556D68A0" w14:textId="5D1ED433" w:rsidR="00F94A05" w:rsidRPr="00A8293D" w:rsidRDefault="002721D6" w:rsidP="003D5963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A8293D">
        <w:rPr>
          <w:rFonts w:ascii="Times New Roman" w:hAnsi="Times New Roman"/>
          <w:b/>
          <w:bCs/>
        </w:rPr>
        <w:t>Proposal # 2</w:t>
      </w:r>
      <w:r w:rsidRPr="00A8293D">
        <w:rPr>
          <w:rFonts w:ascii="Times New Roman" w:hAnsi="Times New Roman"/>
        </w:rPr>
        <w:t xml:space="preserve">: The delay for partially overlapped timer-based BWP triggering on multiple CCs in a CG shall include delay due to simultaneous timer-based BWP switching on multiple CCs </w:t>
      </w:r>
      <w:r w:rsidR="003D5963" w:rsidRPr="00A8293D">
        <w:rPr>
          <w:rFonts w:ascii="Times New Roman" w:hAnsi="Times New Roman"/>
        </w:rPr>
        <w:t>and the total duration to account for the interruption caused by timer-based BWP switching on other CCs within the same CG or in both CG depending whether the UE supports per FR gap or not</w:t>
      </w:r>
      <w:r w:rsidRPr="00A8293D">
        <w:rPr>
          <w:rFonts w:ascii="Times New Roman" w:hAnsi="Times New Roman"/>
        </w:rPr>
        <w:t>.</w:t>
      </w:r>
    </w:p>
    <w:p w14:paraId="45C1AC25" w14:textId="2EF0EEFF" w:rsidR="00CC6F36" w:rsidRPr="00013AAA" w:rsidRDefault="00CC6F36" w:rsidP="00013AAA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013AAA">
        <w:t>Summary</w:t>
      </w:r>
    </w:p>
    <w:p w14:paraId="267054BC" w14:textId="73800AE0" w:rsidR="002C6A25" w:rsidRPr="007D0CD6" w:rsidRDefault="002C6A25" w:rsidP="00013AAA">
      <w:pPr>
        <w:overflowPunct w:val="0"/>
        <w:autoSpaceDE w:val="0"/>
        <w:autoSpaceDN w:val="0"/>
        <w:adjustRightInd w:val="0"/>
        <w:spacing w:before="240" w:after="0"/>
        <w:textAlignment w:val="baseline"/>
      </w:pPr>
      <w:bookmarkStart w:id="5" w:name="_Hlk23953093"/>
      <w:r w:rsidRPr="007D0CD6">
        <w:t xml:space="preserve">In this paper we have further </w:t>
      </w:r>
      <w:proofErr w:type="spellStart"/>
      <w:r w:rsidRPr="007D0CD6">
        <w:t>analyzed</w:t>
      </w:r>
      <w:proofErr w:type="spellEnd"/>
      <w:r w:rsidRPr="007D0CD6">
        <w:t xml:space="preserve"> the active BWP switching requirements when the BWP switching is triggered on multiple CCs over partially overlapping time. Following are the main observations and proposals:</w:t>
      </w:r>
    </w:p>
    <w:p w14:paraId="4A62B52A" w14:textId="77777777" w:rsidR="00927C2C" w:rsidRDefault="00927C2C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1164D66F" w14:textId="70AD7B5E" w:rsidR="00F064EB" w:rsidRPr="00F064EB" w:rsidRDefault="00F064EB" w:rsidP="00F064EB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F064EB">
        <w:rPr>
          <w:b/>
          <w:bCs/>
          <w:u w:val="single"/>
        </w:rPr>
        <w:lastRenderedPageBreak/>
        <w:t>For DCI-based triggering:</w:t>
      </w:r>
    </w:p>
    <w:p w14:paraId="69752EF8" w14:textId="77777777" w:rsidR="00F064EB" w:rsidRPr="00A8293D" w:rsidRDefault="00F064EB" w:rsidP="00F064EB">
      <w:pPr>
        <w:pStyle w:val="ListParagraph"/>
        <w:numPr>
          <w:ilvl w:val="0"/>
          <w:numId w:val="14"/>
        </w:numPr>
        <w:spacing w:before="120" w:after="120"/>
        <w:ind w:left="357" w:hanging="357"/>
        <w:contextualSpacing w:val="0"/>
        <w:rPr>
          <w:rFonts w:ascii="Times New Roman" w:hAnsi="Times New Roman"/>
          <w:b/>
          <w:bCs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 xml:space="preserve">Observation # 1: </w:t>
      </w:r>
      <w:r w:rsidRPr="00A8293D">
        <w:rPr>
          <w:rFonts w:ascii="Times New Roman" w:hAnsi="Times New Roman"/>
          <w:sz w:val="18"/>
          <w:szCs w:val="18"/>
        </w:rPr>
        <w:t>For UE supporting per FR gaps, the BWP switching in one CG will not be interrupted by the BWP switching in the other CG.</w:t>
      </w:r>
      <w:r w:rsidRPr="00A8293D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5F79C60F" w14:textId="40409063" w:rsidR="00A8293D" w:rsidRPr="00A8293D" w:rsidRDefault="00F064EB" w:rsidP="00A8293D">
      <w:pPr>
        <w:pStyle w:val="ListParagraph"/>
        <w:numPr>
          <w:ilvl w:val="0"/>
          <w:numId w:val="14"/>
        </w:numPr>
        <w:ind w:left="357" w:hanging="357"/>
        <w:contextualSpacing w:val="0"/>
        <w:rPr>
          <w:rFonts w:ascii="Times New Roman" w:hAnsi="Times New Roman"/>
          <w:b/>
          <w:bCs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>Proposal # 1</w:t>
      </w:r>
      <w:r w:rsidRPr="00A8293D">
        <w:rPr>
          <w:rFonts w:ascii="Times New Roman" w:hAnsi="Times New Roman"/>
          <w:sz w:val="18"/>
          <w:szCs w:val="18"/>
        </w:rPr>
        <w:t>: The delay for partially overlapped DCI-based BWP triggering on multiple CCs in a CG shall follow the same principle used for simultaneous DCI-based BWP switching on multiple CCs for the same number of CCs</w:t>
      </w:r>
      <w:r w:rsidR="00A8293D" w:rsidRPr="00A8293D">
        <w:rPr>
          <w:rFonts w:ascii="Times New Roman" w:hAnsi="Times New Roman"/>
          <w:sz w:val="18"/>
          <w:szCs w:val="18"/>
        </w:rPr>
        <w:t>:</w:t>
      </w:r>
    </w:p>
    <w:p w14:paraId="3A1950CB" w14:textId="77777777" w:rsidR="00A8293D" w:rsidRPr="00A8293D" w:rsidRDefault="00DE37DA" w:rsidP="00A8293D">
      <w:pPr>
        <w:spacing w:before="240" w:after="0"/>
        <w:jc w:val="center"/>
        <w:rPr>
          <w:rFonts w:eastAsia="+mn-ea"/>
          <w:i/>
          <w:iCs/>
          <w:color w:val="000000"/>
          <w:kern w:val="24"/>
          <w:sz w:val="18"/>
          <w:szCs w:val="18"/>
          <w:lang w:val="en-US"/>
        </w:rPr>
      </w:pPr>
      <m:oMathPara>
        <m:oMath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DCIPartialOverlap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en-US"/>
            </w:rPr>
            <m:t xml:space="preserve">= </m:t>
          </m:r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BWPSwitchDelay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x-none"/>
            </w:rPr>
            <m:t>+D*</m:t>
          </m:r>
          <m:d>
            <m:d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x-none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+mn-ea" w:hAnsi="Cambria Math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-</m:t>
              </m:r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1</m:t>
              </m:r>
            </m:e>
          </m:d>
        </m:oMath>
      </m:oMathPara>
    </w:p>
    <w:p w14:paraId="783D41A7" w14:textId="77777777" w:rsidR="00A8293D" w:rsidRPr="00A8293D" w:rsidRDefault="00A8293D" w:rsidP="00A8293D">
      <w:pPr>
        <w:spacing w:before="240" w:after="0"/>
        <w:ind w:left="284"/>
        <w:rPr>
          <w:sz w:val="18"/>
          <w:szCs w:val="18"/>
        </w:rPr>
      </w:pPr>
      <w:r w:rsidRPr="00A8293D">
        <w:rPr>
          <w:sz w:val="18"/>
          <w:szCs w:val="18"/>
        </w:rPr>
        <w:t>Where:</w:t>
      </w:r>
    </w:p>
    <w:p w14:paraId="610C8F90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 = 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>+N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</w:p>
    <w:p w14:paraId="39EC76BB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MCG on which the DCI-based BWP switching is triggered simultaneously within MCG but over partially overlapping time </w:t>
      </w:r>
      <w:proofErr w:type="spellStart"/>
      <w:r w:rsidRPr="00A8293D">
        <w:rPr>
          <w:rFonts w:ascii="Times New Roman" w:hAnsi="Times New Roman"/>
          <w:sz w:val="18"/>
          <w:szCs w:val="18"/>
        </w:rPr>
        <w:t>wrt</w:t>
      </w:r>
      <w:proofErr w:type="spellEnd"/>
      <w:r w:rsidRPr="00A8293D">
        <w:rPr>
          <w:rFonts w:ascii="Times New Roman" w:hAnsi="Times New Roman"/>
          <w:sz w:val="18"/>
          <w:szCs w:val="18"/>
        </w:rPr>
        <w:t xml:space="preserve"> DCI-based BWP switching on 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number of CCs in SCG. </w:t>
      </w:r>
    </w:p>
    <w:p w14:paraId="3F93C198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SCG on which the DCI-based BWP switching is triggered simultaneously within SCG but over partially overlapping time </w:t>
      </w:r>
      <w:proofErr w:type="spellStart"/>
      <w:r w:rsidRPr="00A8293D">
        <w:rPr>
          <w:rFonts w:ascii="Times New Roman" w:hAnsi="Times New Roman"/>
          <w:sz w:val="18"/>
          <w:szCs w:val="18"/>
        </w:rPr>
        <w:t>wrt</w:t>
      </w:r>
      <w:proofErr w:type="spellEnd"/>
      <w:r w:rsidRPr="00A8293D">
        <w:rPr>
          <w:rFonts w:ascii="Times New Roman" w:hAnsi="Times New Roman"/>
          <w:sz w:val="18"/>
          <w:szCs w:val="18"/>
        </w:rPr>
        <w:t xml:space="preserve"> DCI-based BWP switching on 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 number of CCs in MCG. </w:t>
      </w:r>
    </w:p>
    <w:p w14:paraId="2276C002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K = 1</w:t>
      </w:r>
    </w:p>
    <w:p w14:paraId="6E2FC805" w14:textId="3ACAA5BB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D = 100 µs (Type 1) and 200 µs (Type 2)</w:t>
      </w:r>
    </w:p>
    <w:p w14:paraId="1CFFBC2F" w14:textId="5CDBEF26" w:rsidR="00F064EB" w:rsidRPr="00F064EB" w:rsidRDefault="00F064EB" w:rsidP="00F064EB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F064EB">
        <w:rPr>
          <w:b/>
          <w:bCs/>
          <w:u w:val="single"/>
        </w:rPr>
        <w:t>For RRC-based triggering:</w:t>
      </w:r>
    </w:p>
    <w:p w14:paraId="538C9618" w14:textId="0240BD2A" w:rsidR="00A8293D" w:rsidRPr="00A8293D" w:rsidRDefault="00F064EB" w:rsidP="00A8293D">
      <w:pPr>
        <w:pStyle w:val="ListParagraph"/>
        <w:numPr>
          <w:ilvl w:val="0"/>
          <w:numId w:val="14"/>
        </w:numPr>
        <w:spacing w:before="120"/>
        <w:ind w:left="357" w:hanging="357"/>
        <w:contextualSpacing w:val="0"/>
        <w:rPr>
          <w:rFonts w:ascii="Times New Roman" w:hAnsi="Times New Roman"/>
          <w:b/>
          <w:bCs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>Proposal # 2</w:t>
      </w:r>
      <w:r w:rsidRPr="00A8293D">
        <w:rPr>
          <w:rFonts w:ascii="Times New Roman" w:hAnsi="Times New Roman"/>
          <w:sz w:val="18"/>
          <w:szCs w:val="18"/>
        </w:rPr>
        <w:t>: The delay for partially overlapped RRC-based BWP triggering on multiple CCs in a CG shall follow the same principle used for simultaneous RRC-based BWP switching on multiple CCs for the same number of CCs</w:t>
      </w:r>
      <w:r w:rsidR="00A8293D" w:rsidRPr="00A8293D">
        <w:rPr>
          <w:rFonts w:ascii="Times New Roman" w:hAnsi="Times New Roman"/>
          <w:b/>
          <w:bCs/>
          <w:sz w:val="18"/>
          <w:szCs w:val="18"/>
        </w:rPr>
        <w:t>:</w:t>
      </w:r>
    </w:p>
    <w:p w14:paraId="55044673" w14:textId="2A9ED863" w:rsidR="00A8293D" w:rsidRPr="00A8293D" w:rsidRDefault="00DE37DA" w:rsidP="00A8293D">
      <w:pPr>
        <w:spacing w:before="240" w:after="0"/>
        <w:ind w:left="1134" w:hanging="1134"/>
        <w:jc w:val="center"/>
        <w:rPr>
          <w:color w:val="44546A" w:themeColor="text2"/>
          <w:sz w:val="18"/>
          <w:szCs w:val="18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val="en-C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RRCPartialOverlap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/>
                </w:rPr>
                <m:t>=T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val="en-CA"/>
                </w:rPr>
                <m:t>RRCprocessing</m:t>
              </m:r>
            </m:sub>
          </m:sSub>
          <m:r>
            <w:rPr>
              <w:rFonts w:ascii="Cambria Math" w:hAnsi="Cambria Math"/>
              <w:sz w:val="18"/>
              <w:szCs w:val="18"/>
              <w:lang w:val="en-CA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  <w:lang w:val="en-CA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  <w:lang w:val="en-CA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max⁡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(0, N-K)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K</m:t>
                  </m:r>
                </m:den>
              </m:f>
            </m:e>
          </m:d>
          <m:r>
            <w:rPr>
              <w:rFonts w:ascii="Cambria Math" w:hAnsi="Cambria Math"/>
              <w:sz w:val="18"/>
              <w:szCs w:val="18"/>
              <w:lang w:val="en-CA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val="en-CA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val="en-CA"/>
                </w:rPr>
                <m:t>BWPSwitchDelayRRC</m:t>
              </m:r>
            </m:sub>
          </m:sSub>
        </m:oMath>
      </m:oMathPara>
    </w:p>
    <w:p w14:paraId="200F7E86" w14:textId="77777777" w:rsidR="00A8293D" w:rsidRPr="00A8293D" w:rsidRDefault="00A8293D" w:rsidP="00A8293D">
      <w:pPr>
        <w:spacing w:before="240" w:after="0"/>
        <w:ind w:left="284"/>
        <w:rPr>
          <w:sz w:val="18"/>
          <w:szCs w:val="18"/>
        </w:rPr>
      </w:pPr>
      <w:r w:rsidRPr="00A8293D">
        <w:rPr>
          <w:sz w:val="18"/>
          <w:szCs w:val="18"/>
        </w:rPr>
        <w:t>Where:</w:t>
      </w:r>
    </w:p>
    <w:p w14:paraId="0D759EDE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 = 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>+N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</w:p>
    <w:p w14:paraId="745C695C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MCG on which the RRC-based BWP switching is triggered simultaneously within MCG but over partially overlapping time </w:t>
      </w:r>
      <w:proofErr w:type="spellStart"/>
      <w:r w:rsidRPr="00A8293D">
        <w:rPr>
          <w:rFonts w:ascii="Times New Roman" w:hAnsi="Times New Roman"/>
          <w:sz w:val="18"/>
          <w:szCs w:val="18"/>
        </w:rPr>
        <w:t>wrt</w:t>
      </w:r>
      <w:proofErr w:type="spellEnd"/>
      <w:r w:rsidRPr="00A8293D">
        <w:rPr>
          <w:rFonts w:ascii="Times New Roman" w:hAnsi="Times New Roman"/>
          <w:sz w:val="18"/>
          <w:szCs w:val="18"/>
        </w:rPr>
        <w:t xml:space="preserve"> RRC-based BWP switching on 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number of CCs in SCG. </w:t>
      </w:r>
    </w:p>
    <w:p w14:paraId="7B233CAE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SCG on which the DCI-based BWP switching is triggered simultaneously within SCG but over partially overlapping time </w:t>
      </w:r>
      <w:proofErr w:type="spellStart"/>
      <w:r w:rsidRPr="00A8293D">
        <w:rPr>
          <w:rFonts w:ascii="Times New Roman" w:hAnsi="Times New Roman"/>
          <w:sz w:val="18"/>
          <w:szCs w:val="18"/>
        </w:rPr>
        <w:t>wrt</w:t>
      </w:r>
      <w:proofErr w:type="spellEnd"/>
      <w:r w:rsidRPr="00A8293D">
        <w:rPr>
          <w:rFonts w:ascii="Times New Roman" w:hAnsi="Times New Roman"/>
          <w:sz w:val="18"/>
          <w:szCs w:val="18"/>
        </w:rPr>
        <w:t xml:space="preserve"> RRC-based BWP switching on 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 number of CCs in MCG. </w:t>
      </w:r>
    </w:p>
    <w:p w14:paraId="770D51B3" w14:textId="6E562DAD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K = 4</w:t>
      </w:r>
    </w:p>
    <w:p w14:paraId="31B27920" w14:textId="4D67EC03" w:rsidR="00F064EB" w:rsidRPr="00F064EB" w:rsidRDefault="00F064EB" w:rsidP="000A13B8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</w:rPr>
      </w:pPr>
      <w:r w:rsidRPr="00F064EB">
        <w:rPr>
          <w:b/>
          <w:bCs/>
          <w:u w:val="single"/>
        </w:rPr>
        <w:t>For timer-based triggering:</w:t>
      </w:r>
    </w:p>
    <w:p w14:paraId="6AA10715" w14:textId="77777777" w:rsidR="00F064EB" w:rsidRPr="00A8293D" w:rsidRDefault="00F064EB" w:rsidP="00F064EB">
      <w:pPr>
        <w:pStyle w:val="ListParagraph"/>
        <w:numPr>
          <w:ilvl w:val="0"/>
          <w:numId w:val="14"/>
        </w:numPr>
        <w:spacing w:before="120"/>
        <w:ind w:left="357" w:hanging="357"/>
        <w:contextualSpacing w:val="0"/>
        <w:rPr>
          <w:rFonts w:ascii="Times New Roman" w:hAnsi="Times New Roman"/>
          <w:b/>
          <w:bCs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 xml:space="preserve">Observation # 2: </w:t>
      </w:r>
      <w:r w:rsidRPr="00A8293D">
        <w:rPr>
          <w:rFonts w:ascii="Times New Roman" w:hAnsi="Times New Roman"/>
          <w:sz w:val="18"/>
          <w:szCs w:val="18"/>
        </w:rPr>
        <w:t>For the UE capable of per FR gap, the ongoing timer-based BWP switching on a CC in a CG (e.g. MCG) can be interrupted by triggering of timer-based BWP switching on other (N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-1) CCs only within the same CG (e.g. MCG). </w:t>
      </w:r>
    </w:p>
    <w:p w14:paraId="3E99ABD0" w14:textId="77777777" w:rsidR="00F064EB" w:rsidRPr="00A8293D" w:rsidRDefault="00F064EB" w:rsidP="00F064EB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 xml:space="preserve">Observation # 3: </w:t>
      </w:r>
      <w:r w:rsidRPr="00A8293D">
        <w:rPr>
          <w:rFonts w:ascii="Times New Roman" w:hAnsi="Times New Roman"/>
          <w:sz w:val="18"/>
          <w:szCs w:val="18"/>
        </w:rPr>
        <w:t>For the UE not capable of per FR gap, the ongoing timer-based BWP switching on a CC in a CG (e.g. MCG) can be interrupted by timer-based BWP switching on (N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>-1) other CCs within the same CG (e.g. MCG) and also by timer-based BWP switching on 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CCs in the other CG (e.g. SCG). </w:t>
      </w:r>
    </w:p>
    <w:p w14:paraId="7FC8C858" w14:textId="25A15A00" w:rsidR="00F064EB" w:rsidRPr="00A8293D" w:rsidRDefault="00F064EB" w:rsidP="00F064EB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b/>
          <w:bCs/>
          <w:sz w:val="18"/>
          <w:szCs w:val="18"/>
        </w:rPr>
        <w:t>Proposal # 2</w:t>
      </w:r>
      <w:r w:rsidRPr="00A8293D">
        <w:rPr>
          <w:rFonts w:ascii="Times New Roman" w:hAnsi="Times New Roman"/>
          <w:sz w:val="18"/>
          <w:szCs w:val="18"/>
        </w:rPr>
        <w:t>: The delay for partially overlapped timer-based BWP triggering on multiple CCs in a CG shall include delay due to simultaneous timer-based BWP switching on multiple CCs and the total duration to account for the interruption caused by timer-based BWP switching on other CCs within the same CG or in both CG depending whether the UE supports per FR gap or not</w:t>
      </w:r>
      <w:r w:rsidR="00A8293D" w:rsidRPr="00A8293D">
        <w:rPr>
          <w:rFonts w:ascii="Times New Roman" w:hAnsi="Times New Roman"/>
          <w:sz w:val="18"/>
          <w:szCs w:val="18"/>
        </w:rPr>
        <w:t>:</w:t>
      </w:r>
    </w:p>
    <w:p w14:paraId="7CE4C2B3" w14:textId="5D24294E" w:rsidR="00A8293D" w:rsidRPr="00A8293D" w:rsidRDefault="00DE37DA" w:rsidP="00A8293D">
      <w:pPr>
        <w:spacing w:before="240" w:after="0"/>
        <w:jc w:val="center"/>
        <w:rPr>
          <w:rFonts w:eastAsia="+mn-ea"/>
          <w:color w:val="000000"/>
          <w:kern w:val="24"/>
          <w:sz w:val="18"/>
          <w:szCs w:val="18"/>
        </w:rPr>
      </w:pPr>
      <m:oMathPara>
        <m:oMath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timerPartialOverlap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en-US"/>
            </w:rPr>
            <m:t xml:space="preserve">= </m:t>
          </m:r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BWPSwitchDelay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x-none"/>
            </w:rPr>
            <m:t>+D*</m:t>
          </m:r>
          <m:d>
            <m:d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x-none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+mn-ea" w:hAnsi="Cambria Math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-</m:t>
              </m:r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1</m:t>
              </m:r>
            </m:e>
          </m:d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x-none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x-none"/>
                </w:rPr>
              </m:ctrlPr>
            </m:naryPr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x-none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x-none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interrupt,i</m:t>
                  </m:r>
                </m:sub>
              </m:sSub>
            </m:e>
          </m:nary>
        </m:oMath>
      </m:oMathPara>
    </w:p>
    <w:p w14:paraId="6F0E4FB3" w14:textId="77777777" w:rsidR="00A8293D" w:rsidRPr="00A8293D" w:rsidRDefault="00A8293D" w:rsidP="00A8293D">
      <w:pPr>
        <w:spacing w:before="240" w:after="0"/>
        <w:ind w:left="284"/>
        <w:rPr>
          <w:sz w:val="18"/>
          <w:szCs w:val="18"/>
        </w:rPr>
      </w:pPr>
      <w:r w:rsidRPr="00A8293D">
        <w:rPr>
          <w:sz w:val="18"/>
          <w:szCs w:val="18"/>
        </w:rPr>
        <w:t>For the UE not capable of per FR gaps the delay (</w:t>
      </w:r>
      <w:proofErr w:type="spellStart"/>
      <w:r w:rsidRPr="00A8293D">
        <w:rPr>
          <w:sz w:val="18"/>
          <w:szCs w:val="18"/>
        </w:rPr>
        <w:t>T</w:t>
      </w:r>
      <w:r w:rsidRPr="00A8293D">
        <w:rPr>
          <w:sz w:val="18"/>
          <w:szCs w:val="18"/>
          <w:vertAlign w:val="subscript"/>
        </w:rPr>
        <w:t>timer</w:t>
      </w:r>
      <w:proofErr w:type="spellEnd"/>
      <w:r w:rsidRPr="00A8293D">
        <w:rPr>
          <w:sz w:val="18"/>
          <w:szCs w:val="18"/>
          <w:vertAlign w:val="subscript"/>
        </w:rPr>
        <w:t>-partial overlap</w:t>
      </w:r>
      <w:r w:rsidRPr="00A8293D">
        <w:rPr>
          <w:sz w:val="18"/>
          <w:szCs w:val="18"/>
        </w:rPr>
        <w:t>) for partially overlapped timer-based BWP switching delay on CC in CG1 shall be expressed as follows:</w:t>
      </w:r>
    </w:p>
    <w:p w14:paraId="13147DD7" w14:textId="4F518727" w:rsidR="00A8293D" w:rsidRPr="00A8293D" w:rsidRDefault="00DE37DA" w:rsidP="00A8293D">
      <w:pPr>
        <w:spacing w:before="240" w:after="0"/>
        <w:jc w:val="center"/>
        <w:rPr>
          <w:rFonts w:eastAsia="+mn-ea"/>
          <w:color w:val="000000"/>
          <w:kern w:val="24"/>
          <w:sz w:val="18"/>
          <w:szCs w:val="18"/>
        </w:rPr>
      </w:pPr>
      <m:oMathPara>
        <m:oMath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DCIPartialOverlap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en-US"/>
            </w:rPr>
            <m:t xml:space="preserve">= </m:t>
          </m:r>
          <m:sSub>
            <m:sSub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BWPSwitchDelay</m:t>
              </m:r>
            </m:sub>
          </m:sSub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x-none"/>
            </w:rPr>
            <m:t>+D*</m:t>
          </m:r>
          <m:d>
            <m:dPr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x-none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+mn-ea" w:hAnsi="Cambria Math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</w:rPr>
                        <m:t>K</m:t>
                      </m:r>
                    </m:den>
                  </m:f>
                </m:e>
              </m:d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>-</m:t>
              </m:r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1</m:t>
              </m:r>
            </m:e>
          </m:d>
          <m:r>
            <w:rPr>
              <w:rFonts w:ascii="Cambria Math" w:eastAsia="+mn-ea" w:hAnsi="Cambria Math"/>
              <w:color w:val="000000"/>
              <w:kern w:val="24"/>
              <w:sz w:val="18"/>
              <w:szCs w:val="18"/>
              <w:lang w:val="x-none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eastAsia="+mn-ea" w:hAnsi="Cambria Math"/>
                  <w:i/>
                  <w:iCs/>
                  <w:color w:val="000000"/>
                  <w:kern w:val="24"/>
                  <w:sz w:val="18"/>
                  <w:szCs w:val="18"/>
                  <w:lang w:val="x-none"/>
                </w:rPr>
              </m:ctrlPr>
            </m:naryPr>
            <m: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x-none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x-none"/>
                    </w:rPr>
                  </m:ctrlPr>
                </m:sSubPr>
                <m:e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interrupt,i</m:t>
                  </m:r>
                </m:sub>
              </m:sSub>
              <m: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  <w:lang w:val="x-none"/>
                </w:rPr>
                <m:t>+</m:t>
              </m:r>
              <m:nary>
                <m:naryPr>
                  <m:chr m:val="∑"/>
                  <m:limLoc m:val="subSup"/>
                  <m:ctrlPr>
                    <w:rPr>
                      <w:rFonts w:ascii="Cambria Math" w:eastAsia="+mn-ea" w:hAnsi="Cambria Math"/>
                      <w:i/>
                      <w:iCs/>
                      <w:color w:val="000000"/>
                      <w:kern w:val="24"/>
                      <w:sz w:val="18"/>
                      <w:szCs w:val="18"/>
                      <w:lang w:val="x-none"/>
                    </w:rPr>
                  </m:ctrlPr>
                </m:naryPr>
                <m:sub>
                  <m:r>
                    <w:rPr>
                      <w:rFonts w:ascii="Cambria Math" w:eastAsia="+mn-ea" w:hAnsi="Cambria Math"/>
                      <w:color w:val="000000"/>
                      <w:kern w:val="24"/>
                      <w:sz w:val="18"/>
                      <w:szCs w:val="18"/>
                      <w:lang w:val="x-none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+mn-ea" w:hAnsi="Cambria Math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  <m:t>2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+mn-ea" w:hAnsi="Cambria Math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+mn-ea" w:hAnsi="Cambria Math"/>
                          <w:color w:val="000000"/>
                          <w:kern w:val="24"/>
                          <w:sz w:val="18"/>
                          <w:szCs w:val="18"/>
                          <w:lang w:val="x-none"/>
                        </w:rPr>
                        <m:t>interrupt,i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eastAsia="+mn-ea" w:hAnsi="Cambria Math"/>
                  <w:color w:val="000000"/>
                  <w:kern w:val="24"/>
                  <w:sz w:val="18"/>
                  <w:szCs w:val="18"/>
                </w:rPr>
                <m:t xml:space="preserve">  </m:t>
              </m:r>
            </m:e>
          </m:nary>
        </m:oMath>
      </m:oMathPara>
    </w:p>
    <w:p w14:paraId="142C65AB" w14:textId="77777777" w:rsidR="00A8293D" w:rsidRPr="00A8293D" w:rsidRDefault="00A8293D" w:rsidP="00A8293D">
      <w:pPr>
        <w:spacing w:before="240" w:after="0"/>
        <w:ind w:left="284"/>
        <w:rPr>
          <w:sz w:val="18"/>
          <w:szCs w:val="18"/>
        </w:rPr>
      </w:pPr>
      <w:r w:rsidRPr="00A8293D">
        <w:rPr>
          <w:sz w:val="18"/>
          <w:szCs w:val="18"/>
        </w:rPr>
        <w:t>Where:</w:t>
      </w:r>
    </w:p>
    <w:p w14:paraId="06450C51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 = 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>+N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</w:p>
    <w:p w14:paraId="21F645EF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1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CG1 on which the timer-based BWP switching is triggered. </w:t>
      </w:r>
    </w:p>
    <w:p w14:paraId="7FE5B8BD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N</w:t>
      </w:r>
      <w:r w:rsidRPr="00A8293D">
        <w:rPr>
          <w:rFonts w:ascii="Times New Roman" w:hAnsi="Times New Roman"/>
          <w:sz w:val="18"/>
          <w:szCs w:val="18"/>
          <w:vertAlign w:val="subscript"/>
        </w:rPr>
        <w:t>2</w:t>
      </w:r>
      <w:r w:rsidRPr="00A8293D">
        <w:rPr>
          <w:rFonts w:ascii="Times New Roman" w:hAnsi="Times New Roman"/>
          <w:sz w:val="18"/>
          <w:szCs w:val="18"/>
        </w:rPr>
        <w:t xml:space="preserve"> is the total number of CCs in CG2 on which the timer-based BWP switching is triggered. </w:t>
      </w:r>
    </w:p>
    <w:p w14:paraId="2AED1F7A" w14:textId="7777777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K = 1</w:t>
      </w:r>
    </w:p>
    <w:p w14:paraId="433D1790" w14:textId="3DE03B07" w:rsidR="00A8293D" w:rsidRPr="00A8293D" w:rsidRDefault="00A8293D" w:rsidP="00A8293D">
      <w:pPr>
        <w:pStyle w:val="ListParagraph"/>
        <w:numPr>
          <w:ilvl w:val="1"/>
          <w:numId w:val="14"/>
        </w:numPr>
        <w:spacing w:before="240"/>
        <w:rPr>
          <w:rFonts w:ascii="Times New Roman" w:hAnsi="Times New Roman"/>
          <w:sz w:val="18"/>
          <w:szCs w:val="18"/>
        </w:rPr>
      </w:pPr>
      <w:r w:rsidRPr="00A8293D">
        <w:rPr>
          <w:rFonts w:ascii="Times New Roman" w:hAnsi="Times New Roman"/>
          <w:sz w:val="18"/>
          <w:szCs w:val="18"/>
        </w:rPr>
        <w:t>D = 100 µs (Type 1) and 200 µs (Type 2)</w:t>
      </w:r>
    </w:p>
    <w:bookmarkEnd w:id="5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lastRenderedPageBreak/>
        <w:t>References</w:t>
      </w:r>
    </w:p>
    <w:bookmarkEnd w:id="1"/>
    <w:bookmarkEnd w:id="2"/>
    <w:p w14:paraId="3E7C3D54" w14:textId="7F02BAD5" w:rsidR="00BE2894" w:rsidRDefault="003C5391" w:rsidP="00BE2894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</w:rPr>
      </w:pPr>
      <w:r w:rsidRPr="00A87CB7">
        <w:rPr>
          <w:rFonts w:ascii="Times New Roman" w:hAnsi="Times New Roman"/>
          <w:sz w:val="20"/>
        </w:rPr>
        <w:t>R4-</w:t>
      </w:r>
      <w:r w:rsidR="00DD2FCA">
        <w:rPr>
          <w:rFonts w:ascii="Times New Roman" w:hAnsi="Times New Roman"/>
          <w:sz w:val="20"/>
        </w:rPr>
        <w:t>2002244</w:t>
      </w:r>
      <w:r w:rsidRPr="00A87CB7">
        <w:rPr>
          <w:rFonts w:ascii="Times New Roman" w:hAnsi="Times New Roman"/>
          <w:sz w:val="20"/>
        </w:rPr>
        <w:t>,</w:t>
      </w:r>
      <w:r w:rsidR="00DD2FCA" w:rsidRPr="00DD2FCA">
        <w:rPr>
          <w:rFonts w:ascii="Times New Roman" w:hAnsi="Times New Roman"/>
          <w:sz w:val="20"/>
          <w:lang w:val="en-GB"/>
        </w:rPr>
        <w:t xml:space="preserve"> WF on R16 NR RRM enhancements - BWP switching on multiple CCs</w:t>
      </w:r>
      <w:r w:rsidRPr="00A87CB7">
        <w:rPr>
          <w:rFonts w:ascii="Times New Roman" w:hAnsi="Times New Roman"/>
          <w:sz w:val="20"/>
        </w:rPr>
        <w:t xml:space="preserve">, </w:t>
      </w:r>
      <w:r w:rsidR="004610CB">
        <w:rPr>
          <w:rFonts w:ascii="Times New Roman" w:hAnsi="Times New Roman"/>
          <w:sz w:val="20"/>
        </w:rPr>
        <w:t>Intel</w:t>
      </w:r>
      <w:r w:rsidRPr="00A87CB7">
        <w:rPr>
          <w:rFonts w:ascii="Times New Roman" w:hAnsi="Times New Roman"/>
          <w:sz w:val="20"/>
        </w:rPr>
        <w:t>.</w:t>
      </w:r>
    </w:p>
    <w:p w14:paraId="26C68A52" w14:textId="39CC4D67" w:rsidR="007A66C7" w:rsidRPr="00F72233" w:rsidRDefault="007A66C7" w:rsidP="00F72233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9859A2">
        <w:rPr>
          <w:rFonts w:ascii="Times New Roman" w:hAnsi="Times New Roman"/>
          <w:sz w:val="20"/>
        </w:rPr>
        <w:t>R4-</w:t>
      </w:r>
      <w:r>
        <w:rPr>
          <w:rFonts w:ascii="Times New Roman" w:hAnsi="Times New Roman"/>
          <w:sz w:val="20"/>
        </w:rPr>
        <w:t>20</w:t>
      </w:r>
      <w:r w:rsidR="00EB7A1C">
        <w:rPr>
          <w:rFonts w:ascii="Times New Roman" w:hAnsi="Times New Roman"/>
          <w:sz w:val="20"/>
        </w:rPr>
        <w:t>02090</w:t>
      </w:r>
      <w:r w:rsidRPr="009859A2">
        <w:rPr>
          <w:rFonts w:ascii="Times New Roman" w:hAnsi="Times New Roman"/>
          <w:sz w:val="20"/>
        </w:rPr>
        <w:t xml:space="preserve">, </w:t>
      </w:r>
      <w:r w:rsidR="00986C82" w:rsidRPr="00986C82">
        <w:rPr>
          <w:rFonts w:ascii="Times New Roman" w:hAnsi="Times New Roman"/>
          <w:sz w:val="20"/>
        </w:rPr>
        <w:t>On simultaneously triggered BWP switching on multiple CCs</w:t>
      </w:r>
      <w:r w:rsidRPr="009859A2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Ericsson</w:t>
      </w:r>
      <w:r w:rsidRPr="009859A2">
        <w:rPr>
          <w:rFonts w:ascii="Times New Roman" w:hAnsi="Times New Roman"/>
          <w:sz w:val="20"/>
        </w:rPr>
        <w:t>.</w:t>
      </w:r>
    </w:p>
    <w:sectPr w:rsidR="007A66C7" w:rsidRPr="00F7223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776498" w:rsidRDefault="00776498">
      <w:r>
        <w:separator/>
      </w:r>
    </w:p>
  </w:endnote>
  <w:endnote w:type="continuationSeparator" w:id="0">
    <w:p w14:paraId="49D9B48F" w14:textId="77777777" w:rsidR="00776498" w:rsidRDefault="0077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776498" w:rsidRDefault="00776498">
      <w:r>
        <w:separator/>
      </w:r>
    </w:p>
  </w:footnote>
  <w:footnote w:type="continuationSeparator" w:id="0">
    <w:p w14:paraId="5036D494" w14:textId="77777777" w:rsidR="00776498" w:rsidRDefault="0077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76498" w:rsidRDefault="007764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76498" w:rsidRDefault="007764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76498" w:rsidRDefault="00776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09B0261"/>
    <w:multiLevelType w:val="hybridMultilevel"/>
    <w:tmpl w:val="EC4E05EC"/>
    <w:lvl w:ilvl="0" w:tplc="8318D4E0">
      <w:start w:val="1"/>
      <w:numFmt w:val="bullet"/>
      <w:lvlText w:val="•"/>
      <w:lvlJc w:val="left"/>
      <w:pPr>
        <w:tabs>
          <w:tab w:val="num" w:pos="112"/>
        </w:tabs>
        <w:ind w:left="112" w:hanging="360"/>
      </w:pPr>
      <w:rPr>
        <w:rFonts w:ascii="Arial" w:hAnsi="Arial" w:hint="default"/>
      </w:rPr>
    </w:lvl>
    <w:lvl w:ilvl="1" w:tplc="0B8418F4">
      <w:numFmt w:val="bullet"/>
      <w:lvlText w:val="•"/>
      <w:lvlJc w:val="left"/>
      <w:pPr>
        <w:tabs>
          <w:tab w:val="num" w:pos="832"/>
        </w:tabs>
        <w:ind w:left="832" w:hanging="360"/>
      </w:pPr>
      <w:rPr>
        <w:rFonts w:ascii="Arial" w:hAnsi="Arial" w:hint="default"/>
      </w:rPr>
    </w:lvl>
    <w:lvl w:ilvl="2" w:tplc="C1FC8F28" w:tentative="1">
      <w:start w:val="1"/>
      <w:numFmt w:val="bullet"/>
      <w:lvlText w:val="•"/>
      <w:lvlJc w:val="left"/>
      <w:pPr>
        <w:tabs>
          <w:tab w:val="num" w:pos="1552"/>
        </w:tabs>
        <w:ind w:left="1552" w:hanging="360"/>
      </w:pPr>
      <w:rPr>
        <w:rFonts w:ascii="Arial" w:hAnsi="Arial" w:hint="default"/>
      </w:rPr>
    </w:lvl>
    <w:lvl w:ilvl="3" w:tplc="6B8A2B60" w:tentative="1">
      <w:start w:val="1"/>
      <w:numFmt w:val="bullet"/>
      <w:lvlText w:val="•"/>
      <w:lvlJc w:val="left"/>
      <w:pPr>
        <w:tabs>
          <w:tab w:val="num" w:pos="2272"/>
        </w:tabs>
        <w:ind w:left="2272" w:hanging="360"/>
      </w:pPr>
      <w:rPr>
        <w:rFonts w:ascii="Arial" w:hAnsi="Arial" w:hint="default"/>
      </w:rPr>
    </w:lvl>
    <w:lvl w:ilvl="4" w:tplc="4E84A788" w:tentative="1">
      <w:start w:val="1"/>
      <w:numFmt w:val="bullet"/>
      <w:lvlText w:val="•"/>
      <w:lvlJc w:val="left"/>
      <w:pPr>
        <w:tabs>
          <w:tab w:val="num" w:pos="2992"/>
        </w:tabs>
        <w:ind w:left="2992" w:hanging="360"/>
      </w:pPr>
      <w:rPr>
        <w:rFonts w:ascii="Arial" w:hAnsi="Arial" w:hint="default"/>
      </w:rPr>
    </w:lvl>
    <w:lvl w:ilvl="5" w:tplc="AB1A9A70" w:tentative="1">
      <w:start w:val="1"/>
      <w:numFmt w:val="bullet"/>
      <w:lvlText w:val="•"/>
      <w:lvlJc w:val="left"/>
      <w:pPr>
        <w:tabs>
          <w:tab w:val="num" w:pos="3712"/>
        </w:tabs>
        <w:ind w:left="3712" w:hanging="360"/>
      </w:pPr>
      <w:rPr>
        <w:rFonts w:ascii="Arial" w:hAnsi="Arial" w:hint="default"/>
      </w:rPr>
    </w:lvl>
    <w:lvl w:ilvl="6" w:tplc="26E8F0F4" w:tentative="1">
      <w:start w:val="1"/>
      <w:numFmt w:val="bullet"/>
      <w:lvlText w:val="•"/>
      <w:lvlJc w:val="left"/>
      <w:pPr>
        <w:tabs>
          <w:tab w:val="num" w:pos="4432"/>
        </w:tabs>
        <w:ind w:left="4432" w:hanging="360"/>
      </w:pPr>
      <w:rPr>
        <w:rFonts w:ascii="Arial" w:hAnsi="Arial" w:hint="default"/>
      </w:rPr>
    </w:lvl>
    <w:lvl w:ilvl="7" w:tplc="5EBCCFB8" w:tentative="1">
      <w:start w:val="1"/>
      <w:numFmt w:val="bullet"/>
      <w:lvlText w:val="•"/>
      <w:lvlJc w:val="left"/>
      <w:pPr>
        <w:tabs>
          <w:tab w:val="num" w:pos="5152"/>
        </w:tabs>
        <w:ind w:left="5152" w:hanging="360"/>
      </w:pPr>
      <w:rPr>
        <w:rFonts w:ascii="Arial" w:hAnsi="Arial" w:hint="default"/>
      </w:rPr>
    </w:lvl>
    <w:lvl w:ilvl="8" w:tplc="7B46936A" w:tentative="1">
      <w:start w:val="1"/>
      <w:numFmt w:val="bullet"/>
      <w:lvlText w:val="•"/>
      <w:lvlJc w:val="left"/>
      <w:pPr>
        <w:tabs>
          <w:tab w:val="num" w:pos="5872"/>
        </w:tabs>
        <w:ind w:left="5872" w:hanging="360"/>
      </w:pPr>
      <w:rPr>
        <w:rFonts w:ascii="Arial" w:hAnsi="Arial" w:hint="default"/>
      </w:rPr>
    </w:lvl>
  </w:abstractNum>
  <w:abstractNum w:abstractNumId="5" w15:restartNumberingAfterBreak="0">
    <w:nsid w:val="32D00E21"/>
    <w:multiLevelType w:val="hybridMultilevel"/>
    <w:tmpl w:val="87346DF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2B0929"/>
    <w:multiLevelType w:val="hybridMultilevel"/>
    <w:tmpl w:val="30D845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2D959F8"/>
    <w:multiLevelType w:val="hybridMultilevel"/>
    <w:tmpl w:val="B952F6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4" w15:restartNumberingAfterBreak="0">
    <w:nsid w:val="710A6AEC"/>
    <w:multiLevelType w:val="hybridMultilevel"/>
    <w:tmpl w:val="E06889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7"/>
  </w:num>
  <w:num w:numId="4">
    <w:abstractNumId w:val="0"/>
  </w:num>
  <w:num w:numId="5">
    <w:abstractNumId w:val="8"/>
  </w:num>
  <w:num w:numId="6">
    <w:abstractNumId w:val="16"/>
  </w:num>
  <w:num w:numId="7">
    <w:abstractNumId w:val="13"/>
  </w:num>
  <w:num w:numId="8">
    <w:abstractNumId w:val="10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4"/>
  </w:num>
  <w:num w:numId="14">
    <w:abstractNumId w:val="12"/>
  </w:num>
  <w:num w:numId="15">
    <w:abstractNumId w:val="14"/>
  </w:num>
  <w:num w:numId="16">
    <w:abstractNumId w:val="5"/>
  </w:num>
  <w:num w:numId="17">
    <w:abstractNumId w:val="11"/>
  </w:num>
  <w:num w:numId="1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4D1E"/>
    <w:rsid w:val="00007637"/>
    <w:rsid w:val="000101D5"/>
    <w:rsid w:val="00010D66"/>
    <w:rsid w:val="00010F32"/>
    <w:rsid w:val="0001113F"/>
    <w:rsid w:val="00011FEF"/>
    <w:rsid w:val="00012375"/>
    <w:rsid w:val="00012514"/>
    <w:rsid w:val="00013AAA"/>
    <w:rsid w:val="00013D9A"/>
    <w:rsid w:val="00015045"/>
    <w:rsid w:val="0001570A"/>
    <w:rsid w:val="000160A7"/>
    <w:rsid w:val="00016E7B"/>
    <w:rsid w:val="00016F6F"/>
    <w:rsid w:val="00016FB4"/>
    <w:rsid w:val="00017794"/>
    <w:rsid w:val="00020610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A85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4AE0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6CD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816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3B8"/>
    <w:rsid w:val="000A1EA8"/>
    <w:rsid w:val="000A2D20"/>
    <w:rsid w:val="000A40B8"/>
    <w:rsid w:val="000A6096"/>
    <w:rsid w:val="000A6394"/>
    <w:rsid w:val="000A6F55"/>
    <w:rsid w:val="000B0692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B7629"/>
    <w:rsid w:val="000C038A"/>
    <w:rsid w:val="000C3557"/>
    <w:rsid w:val="000C4073"/>
    <w:rsid w:val="000C4128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412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2F3A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972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0E76"/>
    <w:rsid w:val="001517C7"/>
    <w:rsid w:val="00151988"/>
    <w:rsid w:val="001526AD"/>
    <w:rsid w:val="00153541"/>
    <w:rsid w:val="00153804"/>
    <w:rsid w:val="00153AC5"/>
    <w:rsid w:val="00153E49"/>
    <w:rsid w:val="00154118"/>
    <w:rsid w:val="001546E8"/>
    <w:rsid w:val="00154A11"/>
    <w:rsid w:val="00154A6C"/>
    <w:rsid w:val="001554A6"/>
    <w:rsid w:val="00155753"/>
    <w:rsid w:val="00156242"/>
    <w:rsid w:val="001610A7"/>
    <w:rsid w:val="001613DF"/>
    <w:rsid w:val="00161BEE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EF"/>
    <w:rsid w:val="001F429A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138E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47E84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1D6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289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0E"/>
    <w:rsid w:val="002B7860"/>
    <w:rsid w:val="002B7C43"/>
    <w:rsid w:val="002B7CEE"/>
    <w:rsid w:val="002C1706"/>
    <w:rsid w:val="002C1CF3"/>
    <w:rsid w:val="002C2398"/>
    <w:rsid w:val="002C258D"/>
    <w:rsid w:val="002C351A"/>
    <w:rsid w:val="002C4219"/>
    <w:rsid w:val="002C4C0E"/>
    <w:rsid w:val="002C4F9D"/>
    <w:rsid w:val="002C5024"/>
    <w:rsid w:val="002C50C6"/>
    <w:rsid w:val="002C5663"/>
    <w:rsid w:val="002C5E85"/>
    <w:rsid w:val="002C6A25"/>
    <w:rsid w:val="002C6B58"/>
    <w:rsid w:val="002D00E5"/>
    <w:rsid w:val="002D1237"/>
    <w:rsid w:val="002D191A"/>
    <w:rsid w:val="002D1CAC"/>
    <w:rsid w:val="002D1F0B"/>
    <w:rsid w:val="002D231B"/>
    <w:rsid w:val="002D3E0E"/>
    <w:rsid w:val="002D3F64"/>
    <w:rsid w:val="002D447B"/>
    <w:rsid w:val="002D46C9"/>
    <w:rsid w:val="002D76DA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6ADC"/>
    <w:rsid w:val="00316D63"/>
    <w:rsid w:val="00317912"/>
    <w:rsid w:val="00317F83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27A9"/>
    <w:rsid w:val="00383123"/>
    <w:rsid w:val="00383682"/>
    <w:rsid w:val="00383DA1"/>
    <w:rsid w:val="00383DBB"/>
    <w:rsid w:val="00384511"/>
    <w:rsid w:val="00385BF6"/>
    <w:rsid w:val="00386A4B"/>
    <w:rsid w:val="00387A96"/>
    <w:rsid w:val="003917CB"/>
    <w:rsid w:val="003926AA"/>
    <w:rsid w:val="003957D8"/>
    <w:rsid w:val="00396C61"/>
    <w:rsid w:val="003A004F"/>
    <w:rsid w:val="003A1758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A49"/>
    <w:rsid w:val="003B02AC"/>
    <w:rsid w:val="003B06ED"/>
    <w:rsid w:val="003B1CC4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963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38F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041C4"/>
    <w:rsid w:val="0040515E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7B4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37B62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4D1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0CB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0B8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314"/>
    <w:rsid w:val="0048071D"/>
    <w:rsid w:val="00480933"/>
    <w:rsid w:val="00480B01"/>
    <w:rsid w:val="00480BEE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A09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643F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4D9A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13B"/>
    <w:rsid w:val="004F3748"/>
    <w:rsid w:val="004F4AAA"/>
    <w:rsid w:val="004F5851"/>
    <w:rsid w:val="004F61F5"/>
    <w:rsid w:val="004F6A19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8F2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EDA"/>
    <w:rsid w:val="005740DE"/>
    <w:rsid w:val="00575B9B"/>
    <w:rsid w:val="0057650D"/>
    <w:rsid w:val="00576C4A"/>
    <w:rsid w:val="0057703E"/>
    <w:rsid w:val="00577B04"/>
    <w:rsid w:val="00580AD3"/>
    <w:rsid w:val="00582C2D"/>
    <w:rsid w:val="0058338F"/>
    <w:rsid w:val="005833C2"/>
    <w:rsid w:val="005837E6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9"/>
    <w:rsid w:val="005F3A0F"/>
    <w:rsid w:val="005F48B1"/>
    <w:rsid w:val="005F509F"/>
    <w:rsid w:val="005F56A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0EF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1E7B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503D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555D"/>
    <w:rsid w:val="006A6D08"/>
    <w:rsid w:val="006B01E6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6D5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08D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6993"/>
    <w:rsid w:val="00727328"/>
    <w:rsid w:val="00727E73"/>
    <w:rsid w:val="007319D5"/>
    <w:rsid w:val="007331C7"/>
    <w:rsid w:val="00733922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6FC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498"/>
    <w:rsid w:val="00776E5F"/>
    <w:rsid w:val="0078043E"/>
    <w:rsid w:val="007817A5"/>
    <w:rsid w:val="00782036"/>
    <w:rsid w:val="00782254"/>
    <w:rsid w:val="0078320C"/>
    <w:rsid w:val="007835FE"/>
    <w:rsid w:val="00783DD5"/>
    <w:rsid w:val="00784537"/>
    <w:rsid w:val="00785FE5"/>
    <w:rsid w:val="0079092B"/>
    <w:rsid w:val="00790AA4"/>
    <w:rsid w:val="007919B5"/>
    <w:rsid w:val="00791D00"/>
    <w:rsid w:val="00792342"/>
    <w:rsid w:val="00792870"/>
    <w:rsid w:val="00792FD5"/>
    <w:rsid w:val="00793201"/>
    <w:rsid w:val="00793450"/>
    <w:rsid w:val="00794583"/>
    <w:rsid w:val="00796520"/>
    <w:rsid w:val="00796A89"/>
    <w:rsid w:val="00796E8C"/>
    <w:rsid w:val="00796E91"/>
    <w:rsid w:val="00797756"/>
    <w:rsid w:val="007979D2"/>
    <w:rsid w:val="00797AA9"/>
    <w:rsid w:val="007A0B32"/>
    <w:rsid w:val="007A0C37"/>
    <w:rsid w:val="007A2404"/>
    <w:rsid w:val="007A27FB"/>
    <w:rsid w:val="007A2F5B"/>
    <w:rsid w:val="007A3211"/>
    <w:rsid w:val="007A458A"/>
    <w:rsid w:val="007A4A08"/>
    <w:rsid w:val="007A4B0F"/>
    <w:rsid w:val="007A5D70"/>
    <w:rsid w:val="007A66C7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2A7"/>
    <w:rsid w:val="007C2536"/>
    <w:rsid w:val="007C6A33"/>
    <w:rsid w:val="007C6FC5"/>
    <w:rsid w:val="007C70BE"/>
    <w:rsid w:val="007C7C38"/>
    <w:rsid w:val="007D0925"/>
    <w:rsid w:val="007D0BEE"/>
    <w:rsid w:val="007D0CD6"/>
    <w:rsid w:val="007D1118"/>
    <w:rsid w:val="007D1570"/>
    <w:rsid w:val="007D3DDB"/>
    <w:rsid w:val="007D4544"/>
    <w:rsid w:val="007D4FDF"/>
    <w:rsid w:val="007D5A25"/>
    <w:rsid w:val="007D6A07"/>
    <w:rsid w:val="007D6B49"/>
    <w:rsid w:val="007D6BFA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541E"/>
    <w:rsid w:val="007E78D5"/>
    <w:rsid w:val="007F087A"/>
    <w:rsid w:val="007F0D82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1B4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50D9"/>
    <w:rsid w:val="008153BC"/>
    <w:rsid w:val="00817052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1A27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061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B1C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444"/>
    <w:rsid w:val="008E565C"/>
    <w:rsid w:val="008E6B28"/>
    <w:rsid w:val="008E761B"/>
    <w:rsid w:val="008E7851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91D"/>
    <w:rsid w:val="00901E8E"/>
    <w:rsid w:val="009026A4"/>
    <w:rsid w:val="00903682"/>
    <w:rsid w:val="00903B46"/>
    <w:rsid w:val="00903F59"/>
    <w:rsid w:val="0090501B"/>
    <w:rsid w:val="00905803"/>
    <w:rsid w:val="009058E6"/>
    <w:rsid w:val="00906F20"/>
    <w:rsid w:val="00912803"/>
    <w:rsid w:val="00915DA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7534"/>
    <w:rsid w:val="00927C2C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664"/>
    <w:rsid w:val="00945761"/>
    <w:rsid w:val="00945BED"/>
    <w:rsid w:val="009460DD"/>
    <w:rsid w:val="00946149"/>
    <w:rsid w:val="009464C9"/>
    <w:rsid w:val="00947D0D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2D7"/>
    <w:rsid w:val="009723CC"/>
    <w:rsid w:val="009729A5"/>
    <w:rsid w:val="00972E86"/>
    <w:rsid w:val="00974237"/>
    <w:rsid w:val="009745D9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59A2"/>
    <w:rsid w:val="00986C82"/>
    <w:rsid w:val="00990326"/>
    <w:rsid w:val="00990561"/>
    <w:rsid w:val="00990C15"/>
    <w:rsid w:val="00991B88"/>
    <w:rsid w:val="00991D70"/>
    <w:rsid w:val="0099250C"/>
    <w:rsid w:val="00992B7B"/>
    <w:rsid w:val="00992F9B"/>
    <w:rsid w:val="009945C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2A34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A8C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48"/>
    <w:rsid w:val="00A752EB"/>
    <w:rsid w:val="00A755A8"/>
    <w:rsid w:val="00A7617F"/>
    <w:rsid w:val="00A7671C"/>
    <w:rsid w:val="00A76CCD"/>
    <w:rsid w:val="00A8177A"/>
    <w:rsid w:val="00A8293D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5AB9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4507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22C3"/>
    <w:rsid w:val="00B12BBB"/>
    <w:rsid w:val="00B13091"/>
    <w:rsid w:val="00B13869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65F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4F21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2533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01D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3E28"/>
    <w:rsid w:val="00C24BA0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810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A52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1383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1B88"/>
    <w:rsid w:val="00D03CD5"/>
    <w:rsid w:val="00D03F9A"/>
    <w:rsid w:val="00D041BA"/>
    <w:rsid w:val="00D06BF4"/>
    <w:rsid w:val="00D07272"/>
    <w:rsid w:val="00D078D2"/>
    <w:rsid w:val="00D109A0"/>
    <w:rsid w:val="00D10CF8"/>
    <w:rsid w:val="00D11675"/>
    <w:rsid w:val="00D12112"/>
    <w:rsid w:val="00D125DB"/>
    <w:rsid w:val="00D1378F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48D4"/>
    <w:rsid w:val="00D3561C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6674"/>
    <w:rsid w:val="00DC7AC4"/>
    <w:rsid w:val="00DD0EB9"/>
    <w:rsid w:val="00DD2737"/>
    <w:rsid w:val="00DD2AA9"/>
    <w:rsid w:val="00DD2FCA"/>
    <w:rsid w:val="00DD3603"/>
    <w:rsid w:val="00DD4A44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7DA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4D31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57B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0E64"/>
    <w:rsid w:val="00E21F76"/>
    <w:rsid w:val="00E2251B"/>
    <w:rsid w:val="00E23240"/>
    <w:rsid w:val="00E242A7"/>
    <w:rsid w:val="00E243D1"/>
    <w:rsid w:val="00E25B75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639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A1C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9DD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4EB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37AD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2233"/>
    <w:rsid w:val="00F74533"/>
    <w:rsid w:val="00F75299"/>
    <w:rsid w:val="00F7792E"/>
    <w:rsid w:val="00F80396"/>
    <w:rsid w:val="00F806BB"/>
    <w:rsid w:val="00F824CE"/>
    <w:rsid w:val="00F83E73"/>
    <w:rsid w:val="00F846B3"/>
    <w:rsid w:val="00F8484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05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D8A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7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5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9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75DF8E-6BDD-4E4A-82E2-E27E799BD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5</Pages>
  <Words>2006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123</cp:revision>
  <cp:lastPrinted>1899-12-31T23:00:00Z</cp:lastPrinted>
  <dcterms:created xsi:type="dcterms:W3CDTF">2020-02-12T17:34:00Z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